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4D33B" w14:textId="3390D881" w:rsidR="00B370B5" w:rsidRPr="00AC384B" w:rsidRDefault="004F60D7" w:rsidP="00B370B5">
      <w:pPr>
        <w:jc w:val="both"/>
        <w:rPr>
          <w:rFonts w:ascii="Arial" w:hAnsi="Arial" w:cs="Arial"/>
          <w:b/>
          <w:bCs/>
          <w:sz w:val="20"/>
          <w:szCs w:val="20"/>
        </w:rPr>
      </w:pPr>
      <w:r w:rsidRPr="00AC384B">
        <w:rPr>
          <w:rFonts w:ascii="Arial" w:hAnsi="Arial" w:cs="Arial"/>
          <w:b/>
          <w:bCs/>
          <w:sz w:val="20"/>
          <w:szCs w:val="20"/>
        </w:rPr>
        <w:t xml:space="preserve">ING. GRETCHEN ALYNE ATILANO MORENO, PRESIDENTA MUNICIPAL CONSTITUCIONAL DEL MUNICIPIO DE TIZAYUCA, HIDALGO, A SUS HABITANTES HACE SABER: </w:t>
      </w:r>
    </w:p>
    <w:p w14:paraId="64B838E0" w14:textId="77777777" w:rsidR="00B370B5" w:rsidRPr="00AC384B" w:rsidRDefault="00B370B5" w:rsidP="00B370B5">
      <w:pPr>
        <w:jc w:val="both"/>
        <w:rPr>
          <w:rFonts w:ascii="Arial" w:hAnsi="Arial" w:cs="Arial"/>
          <w:b/>
          <w:bCs/>
          <w:sz w:val="20"/>
          <w:szCs w:val="20"/>
        </w:rPr>
      </w:pPr>
    </w:p>
    <w:p w14:paraId="4D787298" w14:textId="77777777" w:rsidR="00A24E17" w:rsidRPr="00AC384B" w:rsidRDefault="00A24E17" w:rsidP="00A24E17">
      <w:pPr>
        <w:jc w:val="both"/>
        <w:rPr>
          <w:rFonts w:ascii="Arial" w:hAnsi="Arial" w:cs="Arial"/>
          <w:b/>
          <w:bCs/>
          <w:sz w:val="20"/>
          <w:szCs w:val="20"/>
        </w:rPr>
      </w:pPr>
      <w:r w:rsidRPr="00AC384B">
        <w:rPr>
          <w:rFonts w:ascii="Arial" w:hAnsi="Arial" w:cs="Arial"/>
          <w:b/>
          <w:bCs/>
          <w:sz w:val="20"/>
          <w:szCs w:val="20"/>
        </w:rPr>
        <w:t>QUE EL AYUNTAMIENTO DE TIZAYUCA, ESTADO DE HIDALGO, EN USO DE LAS FACULTADES QUE NOS CONFIEREN LOS ARTÍCULOS 115 FRACCIÓN II PÁRRAFO SEGUNDO DE LA CONSTITUCIÓN POLÍTICA DE LOS ESTADOS UNIDOS MEXICANOS, 141 FRACCIÓN II DE LA CONSTITUCIÓN POLÍTICA DEL ESTADO DE HIDALGO; 7, 56 FRACCIÓN I INCISO B), 60 FRACCIÓN I INCISO A), DE LA LEY ORGÁNICA MUNICIPAL PARA EL ESTADO DE HIDALGO Y</w:t>
      </w:r>
    </w:p>
    <w:p w14:paraId="40B839A6" w14:textId="77777777" w:rsidR="00B370B5" w:rsidRPr="00AC384B" w:rsidRDefault="00B370B5" w:rsidP="00B370B5">
      <w:pPr>
        <w:jc w:val="both"/>
        <w:rPr>
          <w:rFonts w:ascii="Arial" w:hAnsi="Arial" w:cs="Arial"/>
          <w:b/>
          <w:bCs/>
          <w:sz w:val="20"/>
          <w:szCs w:val="20"/>
        </w:rPr>
      </w:pPr>
    </w:p>
    <w:p w14:paraId="68170249" w14:textId="782B42C6" w:rsidR="00687BCB" w:rsidRPr="00AC384B" w:rsidRDefault="00B370B5" w:rsidP="00854608">
      <w:pPr>
        <w:jc w:val="center"/>
        <w:rPr>
          <w:rFonts w:ascii="Arial" w:hAnsi="Arial" w:cs="Arial"/>
          <w:b/>
          <w:bCs/>
          <w:sz w:val="20"/>
          <w:szCs w:val="20"/>
        </w:rPr>
      </w:pPr>
      <w:r w:rsidRPr="00AC384B">
        <w:rPr>
          <w:rFonts w:ascii="Arial" w:hAnsi="Arial" w:cs="Arial"/>
          <w:b/>
          <w:bCs/>
          <w:sz w:val="20"/>
          <w:szCs w:val="20"/>
        </w:rPr>
        <w:t>CONSIDERANDO</w:t>
      </w:r>
    </w:p>
    <w:p w14:paraId="41B838C9" w14:textId="77777777" w:rsidR="00055328" w:rsidRPr="00AC384B" w:rsidRDefault="00055328" w:rsidP="005856FA">
      <w:pPr>
        <w:jc w:val="both"/>
        <w:rPr>
          <w:rFonts w:ascii="Arial" w:hAnsi="Arial" w:cs="Arial"/>
          <w:sz w:val="20"/>
          <w:szCs w:val="20"/>
        </w:rPr>
      </w:pPr>
    </w:p>
    <w:p w14:paraId="471855C4" w14:textId="41E9BBAC" w:rsidR="00294384" w:rsidRPr="00AC384B" w:rsidRDefault="00055328" w:rsidP="00294384">
      <w:pPr>
        <w:spacing w:line="276" w:lineRule="auto"/>
        <w:jc w:val="both"/>
        <w:rPr>
          <w:rFonts w:ascii="Arial" w:hAnsi="Arial" w:cs="Arial"/>
          <w:sz w:val="20"/>
          <w:szCs w:val="20"/>
        </w:rPr>
      </w:pPr>
      <w:r w:rsidRPr="00AC384B">
        <w:rPr>
          <w:rFonts w:ascii="Arial" w:hAnsi="Arial" w:cs="Arial"/>
          <w:b/>
          <w:bCs/>
          <w:sz w:val="20"/>
          <w:szCs w:val="20"/>
        </w:rPr>
        <w:t xml:space="preserve">Primero. </w:t>
      </w:r>
      <w:r w:rsidR="00A24E17" w:rsidRPr="00AC384B">
        <w:rPr>
          <w:rFonts w:ascii="Arial" w:hAnsi="Arial" w:cs="Arial"/>
          <w:sz w:val="20"/>
          <w:szCs w:val="20"/>
        </w:rPr>
        <w:t>Que la facultad reglamentaria de los Municipios se encuentra contenida en el artículo 115 fracción II párrafo segundo de la Constitución Política de los Estados Unidos Mexicanos; 141 fracción II de la Constitución Política del Estado de Hidalgo así como en los artículos 7 y 56 fracción I inciso b) de la Ley Orgánica Municipal para el Estado de Hidalgo que de manera puntual señalan, que los Ayuntamientos tendrán facultades para elaborar y aprobar el Bando de Policía y Gobierno, reglamentos, circulares y disposiciones administrativas de observancia general dentro de sus respectivas jurisdicciones, que regulen el funcionamiento del Ayuntamiento y de la Administración Pública Municipal; regulen las materias, procedimientos, funciones y servicios públicos de su competencia y aseguren la participación de la sociedad, dentro de un marco de respeto a los derechos humanos.</w:t>
      </w:r>
    </w:p>
    <w:p w14:paraId="3192F109" w14:textId="77777777" w:rsidR="00294384" w:rsidRPr="00AC384B" w:rsidRDefault="00294384" w:rsidP="00DB37DB">
      <w:pPr>
        <w:tabs>
          <w:tab w:val="left" w:pos="1200"/>
        </w:tabs>
        <w:spacing w:line="276" w:lineRule="auto"/>
        <w:jc w:val="both"/>
        <w:rPr>
          <w:sz w:val="20"/>
          <w:szCs w:val="20"/>
        </w:rPr>
      </w:pPr>
    </w:p>
    <w:p w14:paraId="196C9E0B" w14:textId="0C9930DF" w:rsidR="003C16E7" w:rsidRPr="00AC384B" w:rsidRDefault="00A24E17" w:rsidP="00924BD5">
      <w:pPr>
        <w:tabs>
          <w:tab w:val="left" w:pos="1200"/>
        </w:tabs>
        <w:spacing w:line="276" w:lineRule="auto"/>
        <w:jc w:val="both"/>
        <w:rPr>
          <w:sz w:val="20"/>
          <w:szCs w:val="20"/>
        </w:rPr>
      </w:pPr>
      <w:r w:rsidRPr="00AC384B">
        <w:rPr>
          <w:rFonts w:ascii="Arial" w:hAnsi="Arial" w:cs="Arial"/>
          <w:b/>
          <w:bCs/>
          <w:sz w:val="20"/>
          <w:szCs w:val="20"/>
        </w:rPr>
        <w:t xml:space="preserve">Segundo. </w:t>
      </w:r>
      <w:r w:rsidR="00910463" w:rsidRPr="00AC384B">
        <w:rPr>
          <w:rFonts w:ascii="Arial" w:hAnsi="Arial" w:cs="Arial"/>
          <w:sz w:val="20"/>
          <w:szCs w:val="20"/>
        </w:rPr>
        <w:t>Que el Municipio de Tizayuca, Hidalgo, como parte de su autonomía a través del Ayuntamiento tiene la facultad de expedir y modificar los reglamentos y normativas que sean necesarias para el buen funcionamiento de la vida pública local.</w:t>
      </w:r>
    </w:p>
    <w:p w14:paraId="6B18CDAD" w14:textId="77777777" w:rsidR="00924BD5" w:rsidRPr="00AC384B" w:rsidRDefault="00924BD5" w:rsidP="003C16E7">
      <w:pPr>
        <w:tabs>
          <w:tab w:val="left" w:pos="1200"/>
        </w:tabs>
        <w:spacing w:line="276" w:lineRule="auto"/>
        <w:jc w:val="both"/>
        <w:rPr>
          <w:rFonts w:ascii="Arial" w:hAnsi="Arial" w:cs="Arial"/>
          <w:sz w:val="20"/>
          <w:szCs w:val="20"/>
        </w:rPr>
      </w:pPr>
    </w:p>
    <w:p w14:paraId="31EFEE32" w14:textId="09266CCF" w:rsidR="001C753C" w:rsidRPr="00AC384B" w:rsidRDefault="00F86B50" w:rsidP="00EF41E8">
      <w:pPr>
        <w:tabs>
          <w:tab w:val="left" w:pos="1200"/>
        </w:tabs>
        <w:spacing w:line="276" w:lineRule="auto"/>
        <w:jc w:val="both"/>
        <w:rPr>
          <w:sz w:val="20"/>
          <w:szCs w:val="20"/>
        </w:rPr>
      </w:pPr>
      <w:r w:rsidRPr="00AC384B">
        <w:rPr>
          <w:rFonts w:ascii="Arial" w:hAnsi="Arial" w:cs="Arial"/>
          <w:b/>
          <w:bCs/>
          <w:sz w:val="20"/>
          <w:szCs w:val="20"/>
        </w:rPr>
        <w:t xml:space="preserve">Tercero. </w:t>
      </w:r>
      <w:r w:rsidR="0002401B" w:rsidRPr="00AC384B">
        <w:rPr>
          <w:rFonts w:ascii="Arial" w:hAnsi="Arial" w:cs="Arial"/>
          <w:b/>
          <w:bCs/>
          <w:sz w:val="20"/>
          <w:szCs w:val="20"/>
        </w:rPr>
        <w:t xml:space="preserve"> </w:t>
      </w:r>
      <w:r w:rsidR="001C753C" w:rsidRPr="00AC384B">
        <w:rPr>
          <w:rFonts w:ascii="Arial" w:hAnsi="Arial" w:cs="Arial"/>
          <w:sz w:val="20"/>
          <w:szCs w:val="20"/>
        </w:rPr>
        <w:t xml:space="preserve">Que la Ley Orgánica Municipal del Estado de Hidalgo en su artículo 56 </w:t>
      </w:r>
      <w:r w:rsidR="0002401B" w:rsidRPr="00AC384B">
        <w:rPr>
          <w:rFonts w:ascii="Arial" w:hAnsi="Arial" w:cs="Arial"/>
          <w:sz w:val="20"/>
          <w:szCs w:val="20"/>
        </w:rPr>
        <w:t>fracción</w:t>
      </w:r>
      <w:r w:rsidR="003B35A2" w:rsidRPr="00AC384B">
        <w:rPr>
          <w:rFonts w:ascii="Arial" w:hAnsi="Arial" w:cs="Arial"/>
          <w:sz w:val="20"/>
          <w:szCs w:val="20"/>
        </w:rPr>
        <w:t xml:space="preserve"> II inciso p) </w:t>
      </w:r>
      <w:r w:rsidR="001C753C" w:rsidRPr="00AC384B">
        <w:rPr>
          <w:rFonts w:ascii="Arial" w:hAnsi="Arial" w:cs="Arial"/>
          <w:sz w:val="20"/>
          <w:szCs w:val="20"/>
        </w:rPr>
        <w:t xml:space="preserve">señala que los Ayuntamientos </w:t>
      </w:r>
      <w:r w:rsidR="003B35A2" w:rsidRPr="00AC384B">
        <w:rPr>
          <w:rFonts w:ascii="Arial" w:hAnsi="Arial" w:cs="Arial"/>
          <w:sz w:val="20"/>
          <w:szCs w:val="20"/>
        </w:rPr>
        <w:t>t</w:t>
      </w:r>
      <w:r w:rsidR="008E620E" w:rsidRPr="00AC384B">
        <w:rPr>
          <w:rFonts w:ascii="Arial" w:hAnsi="Arial" w:cs="Arial"/>
          <w:sz w:val="20"/>
          <w:szCs w:val="20"/>
        </w:rPr>
        <w:t>ienen</w:t>
      </w:r>
      <w:r w:rsidR="001C753C" w:rsidRPr="00AC384B">
        <w:rPr>
          <w:rFonts w:ascii="Arial" w:hAnsi="Arial" w:cs="Arial"/>
          <w:sz w:val="20"/>
          <w:szCs w:val="20"/>
        </w:rPr>
        <w:t xml:space="preserve"> la facultad de nombrar un Cronista Municipal, quien tendrá la responsabilidad de preservar, investigar y difundir la historia, tradiciones y cultura del municipio, </w:t>
      </w:r>
      <w:r w:rsidR="00EB093A" w:rsidRPr="00AC384B">
        <w:rPr>
          <w:rFonts w:ascii="Arial" w:hAnsi="Arial" w:cs="Arial"/>
          <w:sz w:val="20"/>
          <w:szCs w:val="20"/>
        </w:rPr>
        <w:t xml:space="preserve">investigación histórica y cultural que preserve y fomente la identidad de los pobladores con su municipio y con el Estado, así como la integración, conservación y enriquecimiento del archivo histórico del Municipio </w:t>
      </w:r>
      <w:r w:rsidR="001C753C" w:rsidRPr="00AC384B">
        <w:rPr>
          <w:rFonts w:ascii="Arial" w:hAnsi="Arial" w:cs="Arial"/>
          <w:sz w:val="20"/>
          <w:szCs w:val="20"/>
        </w:rPr>
        <w:t>además de emitir informes periódicos sobre sus actividades</w:t>
      </w:r>
      <w:r w:rsidR="001F79EE" w:rsidRPr="00AC384B">
        <w:rPr>
          <w:rFonts w:ascii="Arial" w:hAnsi="Arial" w:cs="Arial"/>
          <w:sz w:val="20"/>
          <w:szCs w:val="20"/>
        </w:rPr>
        <w:t>, entre otras.</w:t>
      </w:r>
    </w:p>
    <w:p w14:paraId="5FD836B3" w14:textId="77777777" w:rsidR="001C753C" w:rsidRPr="00AC384B" w:rsidRDefault="001C753C" w:rsidP="00EF41E8">
      <w:pPr>
        <w:tabs>
          <w:tab w:val="left" w:pos="1200"/>
        </w:tabs>
        <w:spacing w:line="276" w:lineRule="auto"/>
        <w:jc w:val="both"/>
        <w:rPr>
          <w:sz w:val="20"/>
          <w:szCs w:val="20"/>
        </w:rPr>
      </w:pPr>
    </w:p>
    <w:p w14:paraId="304F52F0" w14:textId="4507CA24" w:rsidR="00A24E17" w:rsidRPr="00AC384B" w:rsidRDefault="0002401B" w:rsidP="00EF41E8">
      <w:pPr>
        <w:tabs>
          <w:tab w:val="left" w:pos="1200"/>
        </w:tabs>
        <w:spacing w:line="276" w:lineRule="auto"/>
        <w:jc w:val="both"/>
        <w:rPr>
          <w:rFonts w:ascii="Arial" w:hAnsi="Arial" w:cs="Arial"/>
          <w:bCs/>
          <w:sz w:val="20"/>
          <w:szCs w:val="20"/>
        </w:rPr>
      </w:pPr>
      <w:r w:rsidRPr="00AC384B">
        <w:rPr>
          <w:rFonts w:ascii="Arial" w:hAnsi="Arial" w:cs="Arial"/>
          <w:b/>
          <w:sz w:val="20"/>
          <w:szCs w:val="20"/>
        </w:rPr>
        <w:t xml:space="preserve">Cuarto. </w:t>
      </w:r>
      <w:r w:rsidR="00DB37DB" w:rsidRPr="00AC384B">
        <w:rPr>
          <w:rFonts w:ascii="Arial" w:hAnsi="Arial" w:cs="Arial"/>
          <w:bCs/>
          <w:sz w:val="20"/>
          <w:szCs w:val="20"/>
        </w:rPr>
        <w:t>Que</w:t>
      </w:r>
      <w:r w:rsidR="00A24E17" w:rsidRPr="00AC384B">
        <w:rPr>
          <w:rFonts w:ascii="Arial" w:hAnsi="Arial" w:cs="Arial"/>
          <w:bCs/>
          <w:sz w:val="20"/>
          <w:szCs w:val="20"/>
        </w:rPr>
        <w:t xml:space="preserve"> el Cronista Municipal es una figura de relevancia en la preservación y difusión de la historia, cultura y tradiciones del municipio, siendo un pilar en la memoria histórica local</w:t>
      </w:r>
      <w:r w:rsidR="001313A7" w:rsidRPr="00AC384B">
        <w:rPr>
          <w:rFonts w:ascii="Arial" w:hAnsi="Arial" w:cs="Arial"/>
          <w:bCs/>
          <w:sz w:val="20"/>
          <w:szCs w:val="20"/>
        </w:rPr>
        <w:t xml:space="preserve"> y que entre sus funciones no solo </w:t>
      </w:r>
      <w:r w:rsidR="00A048A6" w:rsidRPr="00AC384B">
        <w:rPr>
          <w:rFonts w:ascii="Arial" w:hAnsi="Arial" w:cs="Arial"/>
          <w:bCs/>
          <w:sz w:val="20"/>
          <w:szCs w:val="20"/>
        </w:rPr>
        <w:t>se encuentra</w:t>
      </w:r>
      <w:r w:rsidR="001313A7" w:rsidRPr="00AC384B">
        <w:rPr>
          <w:rFonts w:ascii="Arial" w:hAnsi="Arial" w:cs="Arial"/>
          <w:bCs/>
          <w:sz w:val="20"/>
          <w:szCs w:val="20"/>
        </w:rPr>
        <w:t xml:space="preserve"> la recopilación de datos </w:t>
      </w:r>
      <w:r w:rsidR="00A048A6" w:rsidRPr="00AC384B">
        <w:rPr>
          <w:rFonts w:ascii="Arial" w:hAnsi="Arial" w:cs="Arial"/>
          <w:bCs/>
          <w:sz w:val="20"/>
          <w:szCs w:val="20"/>
        </w:rPr>
        <w:t>históricos</w:t>
      </w:r>
      <w:r w:rsidR="001313A7" w:rsidRPr="00AC384B">
        <w:rPr>
          <w:rFonts w:ascii="Arial" w:hAnsi="Arial" w:cs="Arial"/>
          <w:bCs/>
          <w:sz w:val="20"/>
          <w:szCs w:val="20"/>
        </w:rPr>
        <w:t xml:space="preserve"> sino también su difusión a través de </w:t>
      </w:r>
      <w:r w:rsidR="00A048A6" w:rsidRPr="00AC384B">
        <w:rPr>
          <w:rFonts w:ascii="Arial" w:hAnsi="Arial" w:cs="Arial"/>
          <w:bCs/>
          <w:sz w:val="20"/>
          <w:szCs w:val="20"/>
        </w:rPr>
        <w:t>publicaciones, actividades, conferencias etc.</w:t>
      </w:r>
    </w:p>
    <w:p w14:paraId="61DB842D" w14:textId="77777777" w:rsidR="00A24E17" w:rsidRPr="00AC384B" w:rsidRDefault="00A24E17" w:rsidP="00EF41E8">
      <w:pPr>
        <w:tabs>
          <w:tab w:val="left" w:pos="1200"/>
        </w:tabs>
        <w:spacing w:line="276" w:lineRule="auto"/>
        <w:jc w:val="both"/>
        <w:rPr>
          <w:rFonts w:ascii="Arial" w:hAnsi="Arial" w:cs="Arial"/>
          <w:bCs/>
          <w:sz w:val="20"/>
          <w:szCs w:val="20"/>
        </w:rPr>
      </w:pPr>
    </w:p>
    <w:p w14:paraId="1A1EB043" w14:textId="7534B4BE" w:rsidR="00922DEE" w:rsidRPr="00AC384B" w:rsidRDefault="0002401B" w:rsidP="00922DEE">
      <w:pPr>
        <w:tabs>
          <w:tab w:val="left" w:pos="1200"/>
        </w:tabs>
        <w:spacing w:line="276" w:lineRule="auto"/>
        <w:jc w:val="both"/>
        <w:rPr>
          <w:rFonts w:ascii="Arial" w:hAnsi="Arial" w:cs="Arial"/>
          <w:bCs/>
          <w:sz w:val="20"/>
          <w:szCs w:val="20"/>
        </w:rPr>
      </w:pPr>
      <w:r w:rsidRPr="00AC384B">
        <w:rPr>
          <w:rFonts w:ascii="Arial" w:hAnsi="Arial" w:cs="Arial"/>
          <w:b/>
          <w:sz w:val="20"/>
          <w:szCs w:val="20"/>
        </w:rPr>
        <w:t>Quinto</w:t>
      </w:r>
      <w:r w:rsidR="00A24E17" w:rsidRPr="00AC384B">
        <w:rPr>
          <w:rFonts w:ascii="Arial" w:hAnsi="Arial" w:cs="Arial"/>
          <w:b/>
          <w:sz w:val="20"/>
          <w:szCs w:val="20"/>
        </w:rPr>
        <w:t>.</w:t>
      </w:r>
      <w:r w:rsidR="00A24E17" w:rsidRPr="00AC384B">
        <w:rPr>
          <w:rFonts w:ascii="Arial" w:hAnsi="Arial" w:cs="Arial"/>
          <w:bCs/>
          <w:sz w:val="20"/>
          <w:szCs w:val="20"/>
        </w:rPr>
        <w:t xml:space="preserve"> </w:t>
      </w:r>
      <w:r w:rsidR="00B00B9D" w:rsidRPr="00AC384B">
        <w:rPr>
          <w:rFonts w:ascii="Arial" w:hAnsi="Arial" w:cs="Arial"/>
          <w:bCs/>
          <w:sz w:val="20"/>
          <w:szCs w:val="20"/>
        </w:rPr>
        <w:t>Que el Reglamento del Cronista Municipal de Tizayuca, Estado de Hidalgo, requiere</w:t>
      </w:r>
      <w:r w:rsidR="004E35E9" w:rsidRPr="00AC384B">
        <w:rPr>
          <w:rFonts w:ascii="Arial" w:hAnsi="Arial" w:cs="Arial"/>
          <w:bCs/>
          <w:sz w:val="20"/>
          <w:szCs w:val="20"/>
        </w:rPr>
        <w:t xml:space="preserve"> de diversas</w:t>
      </w:r>
      <w:r w:rsidR="00B00B9D" w:rsidRPr="00AC384B">
        <w:rPr>
          <w:rFonts w:ascii="Arial" w:hAnsi="Arial" w:cs="Arial"/>
          <w:bCs/>
          <w:sz w:val="20"/>
          <w:szCs w:val="20"/>
        </w:rPr>
        <w:t xml:space="preserve"> </w:t>
      </w:r>
      <w:r w:rsidR="004E35E9" w:rsidRPr="00AC384B">
        <w:rPr>
          <w:rFonts w:ascii="Arial" w:hAnsi="Arial" w:cs="Arial"/>
          <w:bCs/>
          <w:sz w:val="20"/>
          <w:szCs w:val="20"/>
        </w:rPr>
        <w:t>modificaciones</w:t>
      </w:r>
      <w:r w:rsidR="00B00B9D" w:rsidRPr="00AC384B">
        <w:rPr>
          <w:rFonts w:ascii="Arial" w:hAnsi="Arial" w:cs="Arial"/>
          <w:bCs/>
          <w:sz w:val="20"/>
          <w:szCs w:val="20"/>
        </w:rPr>
        <w:t xml:space="preserve"> para mejorar sus disposiciones, con el fin de fortalecer </w:t>
      </w:r>
      <w:r w:rsidR="004B1747" w:rsidRPr="00AC384B">
        <w:rPr>
          <w:rFonts w:ascii="Arial" w:hAnsi="Arial" w:cs="Arial"/>
          <w:bCs/>
          <w:sz w:val="20"/>
          <w:szCs w:val="20"/>
        </w:rPr>
        <w:t xml:space="preserve">el carácter de dicha </w:t>
      </w:r>
      <w:r w:rsidR="00900B11" w:rsidRPr="00AC384B">
        <w:rPr>
          <w:rFonts w:ascii="Arial" w:hAnsi="Arial" w:cs="Arial"/>
          <w:bCs/>
          <w:sz w:val="20"/>
          <w:szCs w:val="20"/>
        </w:rPr>
        <w:t>figura en</w:t>
      </w:r>
      <w:r w:rsidR="00B00B9D" w:rsidRPr="00AC384B">
        <w:rPr>
          <w:rFonts w:ascii="Arial" w:hAnsi="Arial" w:cs="Arial"/>
          <w:bCs/>
          <w:sz w:val="20"/>
          <w:szCs w:val="20"/>
        </w:rPr>
        <w:t xml:space="preserve"> la preservación de la memoria histórica del municipio</w:t>
      </w:r>
      <w:r w:rsidR="0052792F" w:rsidRPr="00AC384B">
        <w:rPr>
          <w:rFonts w:ascii="Arial" w:hAnsi="Arial" w:cs="Arial"/>
          <w:bCs/>
          <w:sz w:val="20"/>
          <w:szCs w:val="20"/>
        </w:rPr>
        <w:t>, por lo que la</w:t>
      </w:r>
      <w:r w:rsidR="00900B11" w:rsidRPr="00AC384B">
        <w:rPr>
          <w:rFonts w:ascii="Arial" w:hAnsi="Arial" w:cs="Arial"/>
          <w:bCs/>
          <w:sz w:val="20"/>
          <w:szCs w:val="20"/>
        </w:rPr>
        <w:t>s presentes lo</w:t>
      </w:r>
      <w:r w:rsidR="0052792F" w:rsidRPr="00AC384B">
        <w:rPr>
          <w:rFonts w:ascii="Arial" w:hAnsi="Arial" w:cs="Arial"/>
          <w:bCs/>
          <w:sz w:val="20"/>
          <w:szCs w:val="20"/>
        </w:rPr>
        <w:t xml:space="preserve"> dot</w:t>
      </w:r>
      <w:r w:rsidR="00900B11" w:rsidRPr="00AC384B">
        <w:rPr>
          <w:rFonts w:ascii="Arial" w:hAnsi="Arial" w:cs="Arial"/>
          <w:bCs/>
          <w:sz w:val="20"/>
          <w:szCs w:val="20"/>
        </w:rPr>
        <w:t>arán</w:t>
      </w:r>
      <w:r w:rsidR="0052792F" w:rsidRPr="00AC384B">
        <w:rPr>
          <w:rFonts w:ascii="Arial" w:hAnsi="Arial" w:cs="Arial"/>
          <w:bCs/>
          <w:sz w:val="20"/>
          <w:szCs w:val="20"/>
        </w:rPr>
        <w:t xml:space="preserve"> de carácter vitalicio permitiendo que dichas actividades puedan seguirse desarrollando</w:t>
      </w:r>
      <w:r w:rsidR="00C16AC9" w:rsidRPr="00AC384B">
        <w:rPr>
          <w:rFonts w:ascii="Arial" w:hAnsi="Arial" w:cs="Arial"/>
          <w:bCs/>
          <w:sz w:val="20"/>
          <w:szCs w:val="20"/>
        </w:rPr>
        <w:t xml:space="preserve"> por un mayor</w:t>
      </w:r>
      <w:r w:rsidR="00B10747" w:rsidRPr="00AC384B">
        <w:rPr>
          <w:rFonts w:ascii="Arial" w:hAnsi="Arial" w:cs="Arial"/>
          <w:bCs/>
          <w:sz w:val="20"/>
          <w:szCs w:val="20"/>
        </w:rPr>
        <w:t xml:space="preserve"> periodo</w:t>
      </w:r>
      <w:r w:rsidR="00C16AC9" w:rsidRPr="00AC384B">
        <w:rPr>
          <w:rFonts w:ascii="Arial" w:hAnsi="Arial" w:cs="Arial"/>
          <w:bCs/>
          <w:sz w:val="20"/>
          <w:szCs w:val="20"/>
        </w:rPr>
        <w:t xml:space="preserve"> de tiempo,</w:t>
      </w:r>
      <w:r w:rsidR="0052792F" w:rsidRPr="00AC384B">
        <w:rPr>
          <w:rFonts w:ascii="Arial" w:hAnsi="Arial" w:cs="Arial"/>
          <w:bCs/>
          <w:sz w:val="20"/>
          <w:szCs w:val="20"/>
        </w:rPr>
        <w:t xml:space="preserve"> i</w:t>
      </w:r>
      <w:r w:rsidR="00922DEE" w:rsidRPr="00AC384B">
        <w:rPr>
          <w:rFonts w:ascii="Arial" w:hAnsi="Arial" w:cs="Arial"/>
          <w:bCs/>
          <w:sz w:val="20"/>
          <w:szCs w:val="20"/>
        </w:rPr>
        <w:t>mpulsando acciones que fomenten la investigación, conservación y promoción de la historia y tradiciones locales, en beneficio de las presentes y futuras generaciones</w:t>
      </w:r>
      <w:r w:rsidR="00F1700A" w:rsidRPr="00AC384B">
        <w:rPr>
          <w:rFonts w:ascii="Arial" w:hAnsi="Arial" w:cs="Arial"/>
          <w:bCs/>
          <w:sz w:val="20"/>
          <w:szCs w:val="20"/>
        </w:rPr>
        <w:t>; así también</w:t>
      </w:r>
      <w:r w:rsidR="00084D86" w:rsidRPr="00AC384B">
        <w:rPr>
          <w:rFonts w:ascii="Arial" w:hAnsi="Arial" w:cs="Arial"/>
          <w:bCs/>
          <w:sz w:val="20"/>
          <w:szCs w:val="20"/>
        </w:rPr>
        <w:t xml:space="preserve"> </w:t>
      </w:r>
      <w:r w:rsidR="00D902DF" w:rsidRPr="00AC384B">
        <w:rPr>
          <w:rFonts w:ascii="Arial" w:hAnsi="Arial" w:cs="Arial"/>
          <w:bCs/>
          <w:sz w:val="20"/>
          <w:szCs w:val="20"/>
        </w:rPr>
        <w:t xml:space="preserve">se </w:t>
      </w:r>
      <w:r w:rsidR="00084D86" w:rsidRPr="00AC384B">
        <w:rPr>
          <w:rFonts w:ascii="Arial" w:hAnsi="Arial" w:cs="Arial"/>
          <w:bCs/>
          <w:sz w:val="20"/>
          <w:szCs w:val="20"/>
        </w:rPr>
        <w:t>precisa</w:t>
      </w:r>
      <w:r w:rsidR="00D902DF" w:rsidRPr="00AC384B">
        <w:rPr>
          <w:rFonts w:ascii="Arial" w:hAnsi="Arial" w:cs="Arial"/>
          <w:bCs/>
          <w:sz w:val="20"/>
          <w:szCs w:val="20"/>
        </w:rPr>
        <w:t>n</w:t>
      </w:r>
      <w:r w:rsidR="00084D86" w:rsidRPr="00AC384B">
        <w:rPr>
          <w:rFonts w:ascii="Arial" w:hAnsi="Arial" w:cs="Arial"/>
          <w:bCs/>
          <w:sz w:val="20"/>
          <w:szCs w:val="20"/>
        </w:rPr>
        <w:t xml:space="preserve"> </w:t>
      </w:r>
      <w:r w:rsidR="00C16AC9" w:rsidRPr="00AC384B">
        <w:rPr>
          <w:rFonts w:ascii="Arial" w:hAnsi="Arial" w:cs="Arial"/>
          <w:bCs/>
          <w:sz w:val="20"/>
          <w:szCs w:val="20"/>
        </w:rPr>
        <w:t>algunas disposiciones correspondientes a los procesos de designación y elección</w:t>
      </w:r>
      <w:r w:rsidR="00FA2E30" w:rsidRPr="00AC384B">
        <w:rPr>
          <w:rFonts w:ascii="Arial" w:hAnsi="Arial" w:cs="Arial"/>
          <w:bCs/>
          <w:sz w:val="20"/>
          <w:szCs w:val="20"/>
        </w:rPr>
        <w:t>,</w:t>
      </w:r>
      <w:r w:rsidR="00690DD6" w:rsidRPr="00AC384B">
        <w:rPr>
          <w:rFonts w:ascii="Arial" w:hAnsi="Arial" w:cs="Arial"/>
          <w:bCs/>
          <w:sz w:val="20"/>
          <w:szCs w:val="20"/>
        </w:rPr>
        <w:t xml:space="preserve"> se precisa </w:t>
      </w:r>
      <w:r w:rsidR="009C09E1" w:rsidRPr="00AC384B">
        <w:rPr>
          <w:rFonts w:ascii="Arial" w:hAnsi="Arial" w:cs="Arial"/>
          <w:bCs/>
          <w:sz w:val="20"/>
          <w:szCs w:val="20"/>
        </w:rPr>
        <w:t>l</w:t>
      </w:r>
      <w:r w:rsidR="00FA2E30" w:rsidRPr="00AC384B">
        <w:rPr>
          <w:rFonts w:ascii="Arial" w:hAnsi="Arial" w:cs="Arial"/>
          <w:bCs/>
          <w:sz w:val="20"/>
          <w:szCs w:val="20"/>
        </w:rPr>
        <w:t>a</w:t>
      </w:r>
      <w:r w:rsidR="00C16AC9" w:rsidRPr="00AC384B">
        <w:rPr>
          <w:rFonts w:ascii="Arial" w:hAnsi="Arial" w:cs="Arial"/>
          <w:bCs/>
          <w:sz w:val="20"/>
          <w:szCs w:val="20"/>
        </w:rPr>
        <w:t xml:space="preserve"> </w:t>
      </w:r>
      <w:r w:rsidR="00084207" w:rsidRPr="00AC384B">
        <w:rPr>
          <w:rFonts w:ascii="Arial" w:hAnsi="Arial" w:cs="Arial"/>
          <w:bCs/>
          <w:sz w:val="20"/>
          <w:szCs w:val="20"/>
        </w:rPr>
        <w:t>figura del suplente</w:t>
      </w:r>
      <w:r w:rsidR="00690DD6" w:rsidRPr="00AC384B">
        <w:rPr>
          <w:rFonts w:ascii="Arial" w:hAnsi="Arial" w:cs="Arial"/>
          <w:bCs/>
          <w:sz w:val="20"/>
          <w:szCs w:val="20"/>
        </w:rPr>
        <w:t xml:space="preserve">, así como </w:t>
      </w:r>
      <w:r w:rsidR="00565EBF" w:rsidRPr="00AC384B">
        <w:rPr>
          <w:rFonts w:ascii="Arial" w:hAnsi="Arial" w:cs="Arial"/>
          <w:bCs/>
          <w:sz w:val="20"/>
          <w:szCs w:val="20"/>
        </w:rPr>
        <w:t xml:space="preserve">el procedimiento para </w:t>
      </w:r>
      <w:r w:rsidR="00E42A60" w:rsidRPr="00AC384B">
        <w:rPr>
          <w:rFonts w:ascii="Arial" w:hAnsi="Arial" w:cs="Arial"/>
          <w:bCs/>
          <w:sz w:val="20"/>
          <w:szCs w:val="20"/>
        </w:rPr>
        <w:t xml:space="preserve">el </w:t>
      </w:r>
      <w:r w:rsidR="00C16AC9" w:rsidRPr="00AC384B">
        <w:rPr>
          <w:rFonts w:ascii="Arial" w:hAnsi="Arial" w:cs="Arial"/>
          <w:bCs/>
          <w:sz w:val="20"/>
          <w:szCs w:val="20"/>
        </w:rPr>
        <w:t>retiro del nombramiento</w:t>
      </w:r>
      <w:r w:rsidR="002A5DE9" w:rsidRPr="00AC384B">
        <w:rPr>
          <w:rFonts w:ascii="Arial" w:hAnsi="Arial" w:cs="Arial"/>
          <w:bCs/>
          <w:sz w:val="20"/>
          <w:szCs w:val="20"/>
        </w:rPr>
        <w:t>.</w:t>
      </w:r>
    </w:p>
    <w:p w14:paraId="08F03044" w14:textId="77777777" w:rsidR="000945CA" w:rsidRPr="00AC384B" w:rsidRDefault="000945CA" w:rsidP="00EF41E8">
      <w:pPr>
        <w:tabs>
          <w:tab w:val="left" w:pos="1200"/>
        </w:tabs>
        <w:spacing w:line="276" w:lineRule="auto"/>
        <w:jc w:val="both"/>
        <w:rPr>
          <w:rFonts w:ascii="Arial" w:hAnsi="Arial" w:cs="Arial"/>
          <w:sz w:val="20"/>
          <w:szCs w:val="20"/>
        </w:rPr>
      </w:pPr>
    </w:p>
    <w:p w14:paraId="108FA5A4" w14:textId="4172F62A" w:rsidR="00D22FD5" w:rsidRPr="00AC384B" w:rsidRDefault="009B7D08" w:rsidP="00EF41E8">
      <w:pPr>
        <w:tabs>
          <w:tab w:val="left" w:pos="1200"/>
        </w:tabs>
        <w:spacing w:line="276" w:lineRule="auto"/>
        <w:jc w:val="both"/>
        <w:rPr>
          <w:rFonts w:ascii="Arial" w:hAnsi="Arial" w:cs="Arial"/>
          <w:sz w:val="20"/>
          <w:szCs w:val="20"/>
        </w:rPr>
      </w:pPr>
      <w:r w:rsidRPr="00AC384B">
        <w:rPr>
          <w:rFonts w:ascii="Arial" w:hAnsi="Arial" w:cs="Arial"/>
          <w:b/>
          <w:bCs/>
          <w:sz w:val="20"/>
          <w:szCs w:val="20"/>
        </w:rPr>
        <w:t>Sexto</w:t>
      </w:r>
      <w:r w:rsidR="00ED499E" w:rsidRPr="00AC384B">
        <w:rPr>
          <w:rFonts w:ascii="Arial" w:hAnsi="Arial" w:cs="Arial"/>
          <w:b/>
          <w:bCs/>
          <w:sz w:val="20"/>
          <w:szCs w:val="20"/>
        </w:rPr>
        <w:t xml:space="preserve">. </w:t>
      </w:r>
      <w:r w:rsidR="00A24E17" w:rsidRPr="00AC384B">
        <w:rPr>
          <w:rFonts w:ascii="Arial" w:hAnsi="Arial" w:cs="Arial"/>
          <w:sz w:val="20"/>
          <w:szCs w:val="20"/>
        </w:rPr>
        <w:t xml:space="preserve">Que por lo antes referido y en cumplimiento de los artículos 83, 84 y 92 del Reglamento Interior del H. Ayuntamiento Constitucional de Tizayuca, Hidalgo los integrantes de la Comisión de </w:t>
      </w:r>
      <w:r w:rsidR="00A24E17" w:rsidRPr="00AC384B">
        <w:rPr>
          <w:rFonts w:ascii="Arial" w:hAnsi="Arial" w:cs="Arial"/>
          <w:sz w:val="20"/>
          <w:szCs w:val="20"/>
        </w:rPr>
        <w:lastRenderedPageBreak/>
        <w:t>Gobernación, Bandos, Reglamentos y Circulares, bajo sus facultades realizaron el análisis del presente instrumento y proponen las reformas y adiciones ante el Ayuntamiento del Municipio de Tizayuca, Estado de Hidalgo.</w:t>
      </w:r>
    </w:p>
    <w:p w14:paraId="05A7FF08" w14:textId="77777777" w:rsidR="00A24E17" w:rsidRPr="00AC384B" w:rsidRDefault="00A24E17" w:rsidP="00EF41E8">
      <w:pPr>
        <w:tabs>
          <w:tab w:val="left" w:pos="1200"/>
        </w:tabs>
        <w:spacing w:line="276" w:lineRule="auto"/>
        <w:jc w:val="both"/>
        <w:rPr>
          <w:rFonts w:ascii="Arial" w:hAnsi="Arial" w:cs="Arial"/>
          <w:sz w:val="20"/>
          <w:szCs w:val="20"/>
        </w:rPr>
      </w:pPr>
    </w:p>
    <w:p w14:paraId="68ADB9E3" w14:textId="606C757A" w:rsidR="003D6AC1" w:rsidRPr="00AC384B" w:rsidRDefault="00ED499E" w:rsidP="00A24E17">
      <w:pPr>
        <w:tabs>
          <w:tab w:val="left" w:pos="1200"/>
        </w:tabs>
        <w:spacing w:line="276" w:lineRule="auto"/>
        <w:jc w:val="both"/>
        <w:rPr>
          <w:rFonts w:ascii="Arial" w:hAnsi="Arial" w:cs="Arial"/>
          <w:bCs/>
          <w:sz w:val="20"/>
          <w:szCs w:val="20"/>
        </w:rPr>
      </w:pPr>
      <w:r w:rsidRPr="00AC384B">
        <w:rPr>
          <w:rFonts w:ascii="Arial" w:hAnsi="Arial" w:cs="Arial"/>
          <w:bCs/>
          <w:sz w:val="20"/>
          <w:szCs w:val="20"/>
        </w:rPr>
        <w:t>Por todo lo expuesto hemos tenido a bien emitir el siguiente</w:t>
      </w:r>
      <w:r w:rsidR="00A24E17" w:rsidRPr="00AC384B">
        <w:rPr>
          <w:rFonts w:ascii="Arial" w:hAnsi="Arial" w:cs="Arial"/>
          <w:bCs/>
          <w:sz w:val="20"/>
          <w:szCs w:val="20"/>
        </w:rPr>
        <w:t>:</w:t>
      </w:r>
    </w:p>
    <w:p w14:paraId="6D6D972E" w14:textId="77777777" w:rsidR="00A24E17" w:rsidRPr="00AC384B" w:rsidRDefault="00A24E17" w:rsidP="00A24E17">
      <w:pPr>
        <w:tabs>
          <w:tab w:val="left" w:pos="1200"/>
        </w:tabs>
        <w:spacing w:line="276" w:lineRule="auto"/>
        <w:jc w:val="both"/>
        <w:rPr>
          <w:rFonts w:ascii="Arial" w:hAnsi="Arial" w:cs="Arial"/>
          <w:bCs/>
          <w:sz w:val="20"/>
          <w:szCs w:val="20"/>
        </w:rPr>
      </w:pPr>
    </w:p>
    <w:p w14:paraId="0962CE3C" w14:textId="77777777" w:rsidR="00F32FE9" w:rsidRPr="00AC384B" w:rsidRDefault="004F60D7" w:rsidP="00F32FE9">
      <w:pPr>
        <w:jc w:val="center"/>
        <w:rPr>
          <w:rFonts w:ascii="Arial" w:hAnsi="Arial" w:cs="Arial"/>
          <w:b/>
          <w:bCs/>
          <w:sz w:val="20"/>
          <w:szCs w:val="20"/>
        </w:rPr>
      </w:pPr>
      <w:r w:rsidRPr="00AC384B">
        <w:rPr>
          <w:rFonts w:ascii="Arial" w:hAnsi="Arial" w:cs="Arial"/>
          <w:b/>
          <w:bCs/>
          <w:sz w:val="20"/>
          <w:szCs w:val="20"/>
        </w:rPr>
        <w:t xml:space="preserve">DECRETO </w:t>
      </w:r>
    </w:p>
    <w:p w14:paraId="45607AA2" w14:textId="77777777" w:rsidR="00F326C2" w:rsidRPr="00AC384B" w:rsidRDefault="00F326C2" w:rsidP="00F32FE9">
      <w:pPr>
        <w:jc w:val="center"/>
        <w:rPr>
          <w:rFonts w:ascii="Arial" w:hAnsi="Arial" w:cs="Arial"/>
          <w:b/>
          <w:bCs/>
          <w:sz w:val="20"/>
          <w:szCs w:val="20"/>
        </w:rPr>
      </w:pPr>
    </w:p>
    <w:p w14:paraId="4D93DF32" w14:textId="257F5678" w:rsidR="004F60D7" w:rsidRPr="00AC384B" w:rsidRDefault="00F32FE9" w:rsidP="00F32FE9">
      <w:pPr>
        <w:jc w:val="center"/>
        <w:rPr>
          <w:rFonts w:ascii="Arial" w:hAnsi="Arial" w:cs="Arial"/>
          <w:b/>
          <w:bCs/>
          <w:sz w:val="20"/>
          <w:szCs w:val="20"/>
        </w:rPr>
      </w:pPr>
      <w:r w:rsidRPr="00AC384B">
        <w:rPr>
          <w:rFonts w:ascii="Arial" w:hAnsi="Arial" w:cs="Arial"/>
          <w:b/>
          <w:bCs/>
          <w:sz w:val="20"/>
          <w:szCs w:val="20"/>
        </w:rPr>
        <w:t>P</w:t>
      </w:r>
      <w:r w:rsidR="00757D62" w:rsidRPr="00AC384B">
        <w:rPr>
          <w:rFonts w:ascii="Arial" w:hAnsi="Arial" w:cs="Arial"/>
          <w:b/>
          <w:bCs/>
          <w:sz w:val="20"/>
          <w:szCs w:val="20"/>
        </w:rPr>
        <w:t xml:space="preserve">OR EL </w:t>
      </w:r>
      <w:r w:rsidR="009D096A" w:rsidRPr="00AC384B">
        <w:rPr>
          <w:rFonts w:ascii="Arial" w:hAnsi="Arial" w:cs="Arial"/>
          <w:b/>
          <w:bCs/>
          <w:sz w:val="20"/>
          <w:szCs w:val="20"/>
        </w:rPr>
        <w:t xml:space="preserve">QUE SE </w:t>
      </w:r>
      <w:r w:rsidR="00FD70AE" w:rsidRPr="00AC384B">
        <w:rPr>
          <w:rFonts w:ascii="Arial" w:hAnsi="Arial" w:cs="Arial"/>
          <w:b/>
          <w:bCs/>
          <w:sz w:val="20"/>
          <w:szCs w:val="20"/>
        </w:rPr>
        <w:t>MODIFICAN</w:t>
      </w:r>
      <w:r w:rsidR="00757D62" w:rsidRPr="00AC384B">
        <w:rPr>
          <w:rFonts w:ascii="Arial" w:hAnsi="Arial" w:cs="Arial"/>
          <w:b/>
          <w:bCs/>
          <w:sz w:val="20"/>
          <w:szCs w:val="20"/>
        </w:rPr>
        <w:t xml:space="preserve"> DIVERSAS DISPOSICIONES DEL</w:t>
      </w:r>
      <w:r w:rsidR="00F77C50" w:rsidRPr="00AC384B">
        <w:rPr>
          <w:rFonts w:ascii="Arial" w:hAnsi="Arial" w:cs="Arial"/>
          <w:b/>
          <w:bCs/>
          <w:sz w:val="20"/>
          <w:szCs w:val="20"/>
        </w:rPr>
        <w:t xml:space="preserve"> REGLAMENTO DEL CRONISTA MUNICIPAL DE TIZAYUCA, ESTADO DE HIDALGO.</w:t>
      </w:r>
    </w:p>
    <w:p w14:paraId="6EB38AB6" w14:textId="77777777" w:rsidR="004F60D7" w:rsidRPr="00AC384B" w:rsidRDefault="004F60D7" w:rsidP="00B370B5">
      <w:pPr>
        <w:jc w:val="both"/>
        <w:rPr>
          <w:rFonts w:ascii="Arial" w:hAnsi="Arial" w:cs="Arial"/>
          <w:sz w:val="20"/>
          <w:szCs w:val="20"/>
        </w:rPr>
      </w:pPr>
    </w:p>
    <w:p w14:paraId="114504BB" w14:textId="3418D606" w:rsidR="00B370B5" w:rsidRPr="00AC384B" w:rsidRDefault="00757D62" w:rsidP="00B370B5">
      <w:pPr>
        <w:jc w:val="both"/>
        <w:rPr>
          <w:rFonts w:ascii="Arial" w:hAnsi="Arial" w:cs="Arial"/>
          <w:sz w:val="20"/>
          <w:szCs w:val="20"/>
        </w:rPr>
      </w:pPr>
      <w:r w:rsidRPr="00AC384B">
        <w:rPr>
          <w:rFonts w:ascii="Arial" w:hAnsi="Arial" w:cs="Arial"/>
          <w:b/>
          <w:bCs/>
          <w:sz w:val="20"/>
          <w:szCs w:val="20"/>
        </w:rPr>
        <w:t xml:space="preserve">ARTÍCULO ÚNICO: </w:t>
      </w:r>
      <w:r w:rsidR="004F60D7" w:rsidRPr="00AC384B">
        <w:rPr>
          <w:rFonts w:ascii="Arial" w:hAnsi="Arial" w:cs="Arial"/>
          <w:sz w:val="20"/>
          <w:szCs w:val="20"/>
        </w:rPr>
        <w:t>se</w:t>
      </w:r>
      <w:r w:rsidR="004F60D7" w:rsidRPr="00AC384B">
        <w:rPr>
          <w:rFonts w:ascii="Arial" w:hAnsi="Arial" w:cs="Arial"/>
          <w:b/>
          <w:bCs/>
          <w:sz w:val="20"/>
          <w:szCs w:val="20"/>
        </w:rPr>
        <w:t xml:space="preserve"> </w:t>
      </w:r>
      <w:r w:rsidR="003334F6" w:rsidRPr="00AC384B">
        <w:rPr>
          <w:rFonts w:ascii="Arial" w:hAnsi="Arial" w:cs="Arial"/>
          <w:b/>
          <w:bCs/>
          <w:sz w:val="20"/>
          <w:szCs w:val="20"/>
        </w:rPr>
        <w:t xml:space="preserve">REFORMAN </w:t>
      </w:r>
      <w:r w:rsidR="003334F6" w:rsidRPr="00AC384B">
        <w:rPr>
          <w:rFonts w:ascii="Arial" w:hAnsi="Arial" w:cs="Arial"/>
          <w:sz w:val="20"/>
          <w:szCs w:val="20"/>
        </w:rPr>
        <w:t>los artículos 8,14,18,21,23,24 y 25</w:t>
      </w:r>
      <w:r w:rsidR="009231ED" w:rsidRPr="00AC384B">
        <w:rPr>
          <w:rFonts w:ascii="Arial" w:hAnsi="Arial" w:cs="Arial"/>
          <w:sz w:val="20"/>
          <w:szCs w:val="20"/>
        </w:rPr>
        <w:t>;</w:t>
      </w:r>
      <w:r w:rsidR="003334F6" w:rsidRPr="00AC384B">
        <w:rPr>
          <w:rFonts w:ascii="Arial" w:hAnsi="Arial" w:cs="Arial"/>
          <w:sz w:val="20"/>
          <w:szCs w:val="20"/>
        </w:rPr>
        <w:t xml:space="preserve"> las fracciones II y VII del </w:t>
      </w:r>
      <w:r w:rsidR="00CB0648" w:rsidRPr="00AC384B">
        <w:rPr>
          <w:rFonts w:ascii="Arial" w:hAnsi="Arial" w:cs="Arial"/>
          <w:sz w:val="20"/>
          <w:szCs w:val="20"/>
        </w:rPr>
        <w:t xml:space="preserve">artículo </w:t>
      </w:r>
      <w:r w:rsidR="001B514C" w:rsidRPr="00AC384B">
        <w:rPr>
          <w:rFonts w:ascii="Arial" w:hAnsi="Arial" w:cs="Arial"/>
          <w:sz w:val="20"/>
          <w:szCs w:val="20"/>
        </w:rPr>
        <w:t>26</w:t>
      </w:r>
      <w:r w:rsidR="009231ED" w:rsidRPr="00AC384B">
        <w:rPr>
          <w:rFonts w:ascii="Arial" w:hAnsi="Arial" w:cs="Arial"/>
          <w:sz w:val="20"/>
          <w:szCs w:val="20"/>
        </w:rPr>
        <w:t>;</w:t>
      </w:r>
      <w:r w:rsidR="003334F6" w:rsidRPr="00AC384B">
        <w:rPr>
          <w:rFonts w:ascii="Arial" w:hAnsi="Arial" w:cs="Arial"/>
          <w:sz w:val="20"/>
          <w:szCs w:val="20"/>
        </w:rPr>
        <w:t xml:space="preserve"> el inciso b</w:t>
      </w:r>
      <w:r w:rsidR="009231ED" w:rsidRPr="00AC384B">
        <w:rPr>
          <w:rFonts w:ascii="Arial" w:hAnsi="Arial" w:cs="Arial"/>
          <w:sz w:val="20"/>
          <w:szCs w:val="20"/>
        </w:rPr>
        <w:t>) de la fracción I, el inciso b) de la fracción II y el inciso c) de la fracción III del articulo 28; el segundo párrafo y tercer párrafo del articulo 30</w:t>
      </w:r>
      <w:r w:rsidR="00DB7D38" w:rsidRPr="00AC384B">
        <w:rPr>
          <w:rFonts w:ascii="Arial" w:hAnsi="Arial" w:cs="Arial"/>
          <w:sz w:val="20"/>
          <w:szCs w:val="20"/>
        </w:rPr>
        <w:t xml:space="preserve">; </w:t>
      </w:r>
      <w:r w:rsidR="00FC203F" w:rsidRPr="00AC384B">
        <w:rPr>
          <w:rFonts w:ascii="Arial" w:hAnsi="Arial" w:cs="Arial"/>
          <w:sz w:val="20"/>
          <w:szCs w:val="20"/>
        </w:rPr>
        <w:t>se</w:t>
      </w:r>
      <w:r w:rsidR="0067556F" w:rsidRPr="00AC384B">
        <w:rPr>
          <w:rFonts w:ascii="Arial" w:hAnsi="Arial" w:cs="Arial"/>
          <w:sz w:val="20"/>
          <w:szCs w:val="20"/>
        </w:rPr>
        <w:t xml:space="preserve"> </w:t>
      </w:r>
      <w:r w:rsidRPr="00AC384B">
        <w:rPr>
          <w:rFonts w:ascii="Arial" w:hAnsi="Arial" w:cs="Arial"/>
          <w:b/>
          <w:bCs/>
          <w:sz w:val="20"/>
          <w:szCs w:val="20"/>
        </w:rPr>
        <w:t>ADICIONA</w:t>
      </w:r>
      <w:r w:rsidR="009231ED" w:rsidRPr="00AC384B">
        <w:rPr>
          <w:rFonts w:ascii="Arial" w:hAnsi="Arial" w:cs="Arial"/>
          <w:b/>
          <w:bCs/>
          <w:sz w:val="20"/>
          <w:szCs w:val="20"/>
        </w:rPr>
        <w:t>N</w:t>
      </w:r>
      <w:r w:rsidR="0067556F" w:rsidRPr="00AC384B">
        <w:rPr>
          <w:rFonts w:ascii="Arial" w:hAnsi="Arial" w:cs="Arial"/>
          <w:sz w:val="20"/>
          <w:szCs w:val="20"/>
        </w:rPr>
        <w:t xml:space="preserve"> </w:t>
      </w:r>
      <w:r w:rsidR="00C5461D" w:rsidRPr="00AC384B">
        <w:rPr>
          <w:rFonts w:ascii="Arial" w:hAnsi="Arial" w:cs="Arial"/>
          <w:sz w:val="20"/>
          <w:szCs w:val="20"/>
        </w:rPr>
        <w:t xml:space="preserve">el segundo párrafo del </w:t>
      </w:r>
      <w:r w:rsidR="00413B56" w:rsidRPr="00AC384B">
        <w:rPr>
          <w:rFonts w:ascii="Arial" w:hAnsi="Arial" w:cs="Arial"/>
          <w:sz w:val="20"/>
          <w:szCs w:val="20"/>
        </w:rPr>
        <w:t xml:space="preserve">artículo 25, </w:t>
      </w:r>
      <w:r w:rsidR="00966EFA" w:rsidRPr="00AC384B">
        <w:rPr>
          <w:rFonts w:ascii="Arial" w:hAnsi="Arial" w:cs="Arial"/>
          <w:sz w:val="20"/>
          <w:szCs w:val="20"/>
        </w:rPr>
        <w:t xml:space="preserve">la </w:t>
      </w:r>
      <w:r w:rsidR="009B529A" w:rsidRPr="00AC384B">
        <w:rPr>
          <w:rFonts w:ascii="Arial" w:hAnsi="Arial" w:cs="Arial"/>
          <w:sz w:val="20"/>
          <w:szCs w:val="20"/>
        </w:rPr>
        <w:t>fracción V</w:t>
      </w:r>
      <w:r w:rsidR="00DB7D38" w:rsidRPr="00AC384B">
        <w:rPr>
          <w:rFonts w:ascii="Arial" w:hAnsi="Arial" w:cs="Arial"/>
          <w:sz w:val="20"/>
          <w:szCs w:val="20"/>
        </w:rPr>
        <w:t>III</w:t>
      </w:r>
      <w:r w:rsidR="009B529A" w:rsidRPr="00AC384B">
        <w:rPr>
          <w:rFonts w:ascii="Arial" w:hAnsi="Arial" w:cs="Arial"/>
          <w:sz w:val="20"/>
          <w:szCs w:val="20"/>
        </w:rPr>
        <w:t xml:space="preserve"> </w:t>
      </w:r>
      <w:r w:rsidR="00DB7D38" w:rsidRPr="00AC384B">
        <w:rPr>
          <w:rFonts w:ascii="Arial" w:hAnsi="Arial" w:cs="Arial"/>
          <w:sz w:val="20"/>
          <w:szCs w:val="20"/>
        </w:rPr>
        <w:t>del a</w:t>
      </w:r>
      <w:r w:rsidR="00966EFA" w:rsidRPr="00AC384B">
        <w:rPr>
          <w:rFonts w:ascii="Arial" w:hAnsi="Arial" w:cs="Arial"/>
          <w:sz w:val="20"/>
          <w:szCs w:val="20"/>
        </w:rPr>
        <w:t>rtículo 27</w:t>
      </w:r>
      <w:r w:rsidR="00DB7D38" w:rsidRPr="00AC384B">
        <w:rPr>
          <w:rFonts w:ascii="Arial" w:hAnsi="Arial" w:cs="Arial"/>
          <w:sz w:val="20"/>
          <w:szCs w:val="20"/>
        </w:rPr>
        <w:t>;</w:t>
      </w:r>
      <w:r w:rsidR="009B529A" w:rsidRPr="00AC384B">
        <w:rPr>
          <w:rFonts w:ascii="Arial" w:hAnsi="Arial" w:cs="Arial"/>
          <w:sz w:val="20"/>
          <w:szCs w:val="20"/>
        </w:rPr>
        <w:t xml:space="preserve"> </w:t>
      </w:r>
      <w:r w:rsidR="006810E4" w:rsidRPr="00AC384B">
        <w:rPr>
          <w:rFonts w:ascii="Arial" w:hAnsi="Arial" w:cs="Arial"/>
          <w:sz w:val="20"/>
          <w:szCs w:val="20"/>
        </w:rPr>
        <w:t xml:space="preserve">la </w:t>
      </w:r>
      <w:r w:rsidR="0067556F" w:rsidRPr="00AC384B">
        <w:rPr>
          <w:rFonts w:ascii="Arial" w:hAnsi="Arial" w:cs="Arial"/>
          <w:sz w:val="20"/>
          <w:szCs w:val="20"/>
        </w:rPr>
        <w:t xml:space="preserve">fracción </w:t>
      </w:r>
      <w:r w:rsidR="00DB7D38" w:rsidRPr="00AC384B">
        <w:rPr>
          <w:rFonts w:ascii="Arial" w:hAnsi="Arial" w:cs="Arial"/>
          <w:sz w:val="20"/>
          <w:szCs w:val="20"/>
        </w:rPr>
        <w:t>X</w:t>
      </w:r>
      <w:r w:rsidR="00966EFA" w:rsidRPr="00AC384B">
        <w:rPr>
          <w:rFonts w:ascii="Arial" w:hAnsi="Arial" w:cs="Arial"/>
          <w:sz w:val="20"/>
          <w:szCs w:val="20"/>
        </w:rPr>
        <w:t xml:space="preserve"> </w:t>
      </w:r>
      <w:r w:rsidR="008E5DDE" w:rsidRPr="00AC384B">
        <w:rPr>
          <w:rFonts w:ascii="Arial" w:hAnsi="Arial" w:cs="Arial"/>
          <w:sz w:val="20"/>
          <w:szCs w:val="20"/>
        </w:rPr>
        <w:t xml:space="preserve">y el párrafo cuarto del artículo </w:t>
      </w:r>
      <w:r w:rsidR="00DB7D38" w:rsidRPr="00AC384B">
        <w:rPr>
          <w:rFonts w:ascii="Arial" w:hAnsi="Arial" w:cs="Arial"/>
          <w:sz w:val="20"/>
          <w:szCs w:val="20"/>
        </w:rPr>
        <w:t xml:space="preserve">30; </w:t>
      </w:r>
      <w:r w:rsidR="00F66475" w:rsidRPr="00AC384B">
        <w:rPr>
          <w:rFonts w:ascii="Arial" w:hAnsi="Arial" w:cs="Arial"/>
          <w:sz w:val="20"/>
          <w:szCs w:val="20"/>
        </w:rPr>
        <w:t xml:space="preserve">y </w:t>
      </w:r>
      <w:r w:rsidR="00DB7D38" w:rsidRPr="00AC384B">
        <w:rPr>
          <w:rFonts w:ascii="Arial" w:hAnsi="Arial" w:cs="Arial"/>
          <w:sz w:val="20"/>
          <w:szCs w:val="20"/>
        </w:rPr>
        <w:t xml:space="preserve">se </w:t>
      </w:r>
      <w:r w:rsidR="00DB7D38" w:rsidRPr="00AC384B">
        <w:rPr>
          <w:rFonts w:ascii="Arial" w:hAnsi="Arial" w:cs="Arial"/>
          <w:b/>
          <w:bCs/>
          <w:sz w:val="20"/>
          <w:szCs w:val="20"/>
        </w:rPr>
        <w:t xml:space="preserve">DEROGA </w:t>
      </w:r>
      <w:r w:rsidR="00DB7D38" w:rsidRPr="00AC384B">
        <w:rPr>
          <w:rFonts w:ascii="Arial" w:hAnsi="Arial" w:cs="Arial"/>
          <w:sz w:val="20"/>
          <w:szCs w:val="20"/>
        </w:rPr>
        <w:t>el artículo 6</w:t>
      </w:r>
      <w:r w:rsidR="00F32FE9" w:rsidRPr="00AC384B">
        <w:rPr>
          <w:rFonts w:ascii="Arial" w:hAnsi="Arial" w:cs="Arial"/>
          <w:sz w:val="20"/>
          <w:szCs w:val="20"/>
        </w:rPr>
        <w:t>,</w:t>
      </w:r>
      <w:r w:rsidR="00DB7D38" w:rsidRPr="00AC384B">
        <w:rPr>
          <w:rFonts w:ascii="Arial" w:hAnsi="Arial" w:cs="Arial"/>
          <w:b/>
          <w:bCs/>
          <w:sz w:val="20"/>
          <w:szCs w:val="20"/>
        </w:rPr>
        <w:t xml:space="preserve"> </w:t>
      </w:r>
      <w:r w:rsidR="00B370B5" w:rsidRPr="00AC384B">
        <w:rPr>
          <w:rFonts w:ascii="Arial" w:hAnsi="Arial" w:cs="Arial"/>
          <w:sz w:val="20"/>
          <w:szCs w:val="20"/>
        </w:rPr>
        <w:t>para quedar como sigue:</w:t>
      </w:r>
    </w:p>
    <w:p w14:paraId="6A489A2D" w14:textId="1E26B8F5" w:rsidR="00283CC1" w:rsidRPr="00AC384B" w:rsidRDefault="00C743F5" w:rsidP="00C743F5">
      <w:pPr>
        <w:spacing w:line="276" w:lineRule="auto"/>
        <w:jc w:val="right"/>
        <w:rPr>
          <w:rFonts w:ascii="Arial" w:hAnsi="Arial" w:cs="Arial"/>
          <w:b/>
          <w:bCs/>
          <w:sz w:val="20"/>
          <w:szCs w:val="20"/>
        </w:rPr>
      </w:pPr>
      <w:r w:rsidRPr="00AC384B">
        <w:rPr>
          <w:rFonts w:ascii="Arial" w:hAnsi="Arial" w:cs="Arial"/>
          <w:b/>
          <w:bCs/>
          <w:sz w:val="20"/>
          <w:szCs w:val="20"/>
        </w:rPr>
        <w:t xml:space="preserve"> </w:t>
      </w:r>
      <w:r w:rsidR="00B52341" w:rsidRPr="00AC384B">
        <w:rPr>
          <w:rFonts w:ascii="Arial" w:hAnsi="Arial" w:cs="Arial"/>
          <w:b/>
          <w:bCs/>
          <w:sz w:val="20"/>
          <w:szCs w:val="20"/>
        </w:rPr>
        <w:t xml:space="preserve"> </w:t>
      </w:r>
    </w:p>
    <w:p w14:paraId="35AB7235" w14:textId="53D591BE" w:rsidR="00966EFA" w:rsidRPr="00AC384B" w:rsidRDefault="00283CC1" w:rsidP="00DB37DB">
      <w:pPr>
        <w:spacing w:line="276" w:lineRule="auto"/>
        <w:jc w:val="both"/>
        <w:rPr>
          <w:rFonts w:ascii="Arial" w:hAnsi="Arial" w:cs="Arial"/>
          <w:bCs/>
          <w:sz w:val="20"/>
          <w:szCs w:val="20"/>
        </w:rPr>
      </w:pPr>
      <w:r w:rsidRPr="00AC384B">
        <w:rPr>
          <w:rFonts w:ascii="Arial" w:hAnsi="Arial" w:cs="Arial"/>
          <w:b/>
          <w:bCs/>
          <w:sz w:val="20"/>
          <w:szCs w:val="20"/>
        </w:rPr>
        <w:t>Artículo 6.-</w:t>
      </w:r>
      <w:r w:rsidRPr="00AC384B">
        <w:rPr>
          <w:rFonts w:ascii="Arial" w:hAnsi="Arial" w:cs="Arial"/>
          <w:bCs/>
          <w:sz w:val="20"/>
          <w:szCs w:val="20"/>
        </w:rPr>
        <w:t xml:space="preserve"> Derogado.</w:t>
      </w:r>
    </w:p>
    <w:p w14:paraId="47C84217" w14:textId="77777777" w:rsidR="00A24E17" w:rsidRPr="00AC384B" w:rsidRDefault="00A24E17" w:rsidP="00DB37DB">
      <w:pPr>
        <w:spacing w:line="276" w:lineRule="auto"/>
        <w:jc w:val="both"/>
        <w:rPr>
          <w:rFonts w:ascii="Arial" w:hAnsi="Arial" w:cs="Arial"/>
          <w:bCs/>
          <w:sz w:val="20"/>
          <w:szCs w:val="20"/>
        </w:rPr>
      </w:pPr>
    </w:p>
    <w:p w14:paraId="57C40E3B" w14:textId="28F9B66B" w:rsidR="00283CC1" w:rsidRPr="00AC384B" w:rsidRDefault="00134D4E" w:rsidP="00DB37DB">
      <w:pPr>
        <w:spacing w:line="276" w:lineRule="auto"/>
        <w:jc w:val="both"/>
        <w:rPr>
          <w:rFonts w:ascii="Arial" w:hAnsi="Arial" w:cs="Arial"/>
          <w:bCs/>
          <w:sz w:val="20"/>
          <w:szCs w:val="20"/>
        </w:rPr>
      </w:pPr>
      <w:r w:rsidRPr="00AC384B">
        <w:rPr>
          <w:rFonts w:ascii="Arial" w:hAnsi="Arial" w:cs="Arial"/>
          <w:b/>
          <w:bCs/>
          <w:sz w:val="20"/>
          <w:szCs w:val="20"/>
        </w:rPr>
        <w:t>Artículo 8.-</w:t>
      </w:r>
      <w:r w:rsidRPr="00AC384B">
        <w:rPr>
          <w:rFonts w:ascii="Arial" w:hAnsi="Arial" w:cs="Arial"/>
          <w:bCs/>
          <w:sz w:val="20"/>
          <w:szCs w:val="20"/>
        </w:rPr>
        <w:t xml:space="preserve"> El cargo de Cronista Municipal es honorífico y vitalicio; se entenderá que es la persona nombrada por el Ayuntamiento; será responsable de documentar y escribir la crónica municipal anual sobre los acontecimientos más importantes y relevantes de la vida social, profesional, política, cultural, económica, educativa, científica y demás ámbitos del Municipio.</w:t>
      </w:r>
    </w:p>
    <w:p w14:paraId="1762E000" w14:textId="77777777" w:rsidR="00283CC1" w:rsidRPr="00AC384B" w:rsidRDefault="00283CC1" w:rsidP="00DB37DB">
      <w:pPr>
        <w:spacing w:line="276" w:lineRule="auto"/>
        <w:jc w:val="both"/>
        <w:rPr>
          <w:rFonts w:ascii="Arial" w:hAnsi="Arial" w:cs="Arial"/>
          <w:b/>
          <w:bCs/>
          <w:sz w:val="20"/>
          <w:szCs w:val="20"/>
        </w:rPr>
      </w:pPr>
    </w:p>
    <w:p w14:paraId="4EE81AFE" w14:textId="101D19F8" w:rsidR="00134D4E" w:rsidRPr="00AC384B" w:rsidRDefault="00134D4E" w:rsidP="00134D4E">
      <w:pPr>
        <w:spacing w:line="276" w:lineRule="auto"/>
        <w:jc w:val="both"/>
        <w:rPr>
          <w:rFonts w:ascii="Arial" w:hAnsi="Arial" w:cs="Arial"/>
          <w:bCs/>
          <w:sz w:val="20"/>
          <w:szCs w:val="20"/>
        </w:rPr>
      </w:pPr>
      <w:r w:rsidRPr="00AC384B">
        <w:rPr>
          <w:rFonts w:ascii="Arial" w:hAnsi="Arial" w:cs="Arial"/>
          <w:b/>
          <w:bCs/>
          <w:sz w:val="20"/>
          <w:szCs w:val="20"/>
        </w:rPr>
        <w:t>Artículo 14.-</w:t>
      </w:r>
      <w:r w:rsidRPr="00AC384B">
        <w:rPr>
          <w:rFonts w:ascii="Arial" w:hAnsi="Arial" w:cs="Arial"/>
          <w:bCs/>
          <w:sz w:val="20"/>
          <w:szCs w:val="20"/>
        </w:rPr>
        <w:t xml:space="preserve"> El Ayuntamiento de Tizayuca, Estado de Hidalgo deberá nombrar a su cronista municipal, en caso de que se encuentre vacante el cargo.</w:t>
      </w:r>
    </w:p>
    <w:p w14:paraId="2C923A41" w14:textId="77777777" w:rsidR="00A24E17" w:rsidRPr="00AC384B" w:rsidRDefault="00A24E17" w:rsidP="00134D4E">
      <w:pPr>
        <w:spacing w:line="276" w:lineRule="auto"/>
        <w:jc w:val="both"/>
        <w:rPr>
          <w:rFonts w:ascii="Arial" w:hAnsi="Arial" w:cs="Arial"/>
          <w:bCs/>
          <w:sz w:val="20"/>
          <w:szCs w:val="20"/>
        </w:rPr>
      </w:pPr>
    </w:p>
    <w:p w14:paraId="599F83B4" w14:textId="348507F7" w:rsidR="00B52341" w:rsidRPr="00AC384B" w:rsidRDefault="00134D4E" w:rsidP="00DB37DB">
      <w:pPr>
        <w:spacing w:line="276" w:lineRule="auto"/>
        <w:jc w:val="both"/>
        <w:rPr>
          <w:rFonts w:ascii="Arial" w:hAnsi="Arial" w:cs="Arial"/>
          <w:bCs/>
          <w:sz w:val="20"/>
          <w:szCs w:val="20"/>
        </w:rPr>
      </w:pPr>
      <w:r w:rsidRPr="00AC384B">
        <w:rPr>
          <w:rFonts w:ascii="Arial" w:hAnsi="Arial" w:cs="Arial"/>
          <w:b/>
          <w:bCs/>
          <w:sz w:val="20"/>
          <w:szCs w:val="20"/>
        </w:rPr>
        <w:t>Articulo 18.-</w:t>
      </w:r>
      <w:r w:rsidRPr="00AC384B">
        <w:rPr>
          <w:rFonts w:ascii="Arial" w:hAnsi="Arial" w:cs="Arial"/>
          <w:bCs/>
          <w:sz w:val="20"/>
          <w:szCs w:val="20"/>
        </w:rPr>
        <w:t xml:space="preserve"> El registro de los aspirantes será en el lugar y horario que determine la autoridad y se realizará durante los primeros 10 días naturales siguientes a la emisión de la convocatoria.</w:t>
      </w:r>
    </w:p>
    <w:p w14:paraId="0BD9FB2D" w14:textId="77777777" w:rsidR="00A24E17" w:rsidRPr="00AC384B" w:rsidRDefault="00A24E17" w:rsidP="00DB37DB">
      <w:pPr>
        <w:spacing w:line="276" w:lineRule="auto"/>
        <w:jc w:val="both"/>
        <w:rPr>
          <w:rFonts w:ascii="Arial" w:hAnsi="Arial" w:cs="Arial"/>
          <w:bCs/>
          <w:sz w:val="20"/>
          <w:szCs w:val="20"/>
        </w:rPr>
      </w:pPr>
    </w:p>
    <w:p w14:paraId="27187277" w14:textId="5532936D" w:rsidR="000874A1" w:rsidRPr="00AC384B" w:rsidRDefault="00134D4E" w:rsidP="00DB37DB">
      <w:pPr>
        <w:spacing w:line="276" w:lineRule="auto"/>
        <w:jc w:val="both"/>
        <w:rPr>
          <w:rFonts w:ascii="Arial" w:hAnsi="Arial" w:cs="Arial"/>
          <w:bCs/>
          <w:sz w:val="20"/>
          <w:szCs w:val="20"/>
        </w:rPr>
      </w:pPr>
      <w:r w:rsidRPr="00AC384B">
        <w:rPr>
          <w:rFonts w:ascii="Arial" w:hAnsi="Arial" w:cs="Arial"/>
          <w:b/>
          <w:bCs/>
          <w:sz w:val="20"/>
          <w:szCs w:val="20"/>
        </w:rPr>
        <w:t xml:space="preserve">Artículo 21.- </w:t>
      </w:r>
      <w:r w:rsidRPr="00AC384B">
        <w:rPr>
          <w:rFonts w:ascii="Arial" w:hAnsi="Arial" w:cs="Arial"/>
          <w:bCs/>
          <w:sz w:val="20"/>
          <w:szCs w:val="20"/>
        </w:rPr>
        <w:t>Seleccionada la terna se remitirá por escrito al Ayuntamiento a través de la Comisión Permanente de Educación y Cultura en coordinación con la Dirección de Cultura y Artes; deberá integrar en sesión de comisión como lo establece el Reglamento Interior del H. Ayuntamiento Constitucional de Tizayuca, Hidalgo en sus artículos 54, 62, 63, 64, 65 y 94. El dictamen deberá considerar al Cronista Municipal titular y su suplente.</w:t>
      </w:r>
    </w:p>
    <w:p w14:paraId="352FB2DB" w14:textId="77777777" w:rsidR="00A24E17" w:rsidRPr="00AC384B" w:rsidRDefault="00A24E17" w:rsidP="00DB37DB">
      <w:pPr>
        <w:spacing w:line="276" w:lineRule="auto"/>
        <w:jc w:val="both"/>
        <w:rPr>
          <w:rFonts w:ascii="Arial" w:hAnsi="Arial" w:cs="Arial"/>
          <w:bCs/>
          <w:sz w:val="20"/>
          <w:szCs w:val="20"/>
        </w:rPr>
      </w:pPr>
    </w:p>
    <w:p w14:paraId="79912580" w14:textId="0C3260EC" w:rsidR="000874A1" w:rsidRPr="00AC384B" w:rsidRDefault="000874A1" w:rsidP="00DB37DB">
      <w:pPr>
        <w:spacing w:line="276" w:lineRule="auto"/>
        <w:jc w:val="both"/>
        <w:rPr>
          <w:rFonts w:ascii="Arial" w:hAnsi="Arial" w:cs="Arial"/>
          <w:bCs/>
          <w:sz w:val="20"/>
          <w:szCs w:val="20"/>
        </w:rPr>
      </w:pPr>
      <w:r w:rsidRPr="00AC384B">
        <w:rPr>
          <w:rFonts w:ascii="Arial" w:hAnsi="Arial" w:cs="Arial"/>
          <w:b/>
          <w:bCs/>
          <w:sz w:val="20"/>
          <w:szCs w:val="20"/>
        </w:rPr>
        <w:t>Artículo 23.-</w:t>
      </w:r>
      <w:r w:rsidRPr="00AC384B">
        <w:rPr>
          <w:rFonts w:ascii="Arial" w:hAnsi="Arial" w:cs="Arial"/>
          <w:bCs/>
          <w:sz w:val="20"/>
          <w:szCs w:val="20"/>
        </w:rPr>
        <w:t xml:space="preserve"> La publicación del resultado del proceso de la elección del Cronista Municipal, será a través los medios locales de comunicación masiva, en la página oficial del municipio y la Gaceta Oficial Municipal de Tizayuca, Hidalgo, al día siguiente de la sesión ordinaria o extraordinaria del Ayuntamiento en que se haya aprobado el nombramiento.</w:t>
      </w:r>
    </w:p>
    <w:p w14:paraId="0026C9DF" w14:textId="77777777" w:rsidR="00966EFA" w:rsidRPr="00AC384B" w:rsidRDefault="00966EFA" w:rsidP="00DB37DB">
      <w:pPr>
        <w:spacing w:line="276" w:lineRule="auto"/>
        <w:jc w:val="both"/>
        <w:rPr>
          <w:rFonts w:ascii="Arial" w:hAnsi="Arial" w:cs="Arial"/>
          <w:b/>
          <w:bCs/>
          <w:sz w:val="20"/>
          <w:szCs w:val="20"/>
        </w:rPr>
      </w:pPr>
    </w:p>
    <w:p w14:paraId="492065B8" w14:textId="7610DE23" w:rsidR="00B52341" w:rsidRPr="00AC384B" w:rsidRDefault="00B52341" w:rsidP="00DB37DB">
      <w:pPr>
        <w:spacing w:line="276" w:lineRule="auto"/>
        <w:jc w:val="both"/>
        <w:rPr>
          <w:rFonts w:ascii="Arial" w:hAnsi="Arial" w:cs="Arial"/>
          <w:bCs/>
          <w:sz w:val="20"/>
          <w:szCs w:val="20"/>
        </w:rPr>
      </w:pPr>
      <w:r w:rsidRPr="00AC384B">
        <w:rPr>
          <w:rFonts w:ascii="Arial" w:hAnsi="Arial" w:cs="Arial"/>
          <w:b/>
          <w:bCs/>
          <w:sz w:val="20"/>
          <w:szCs w:val="20"/>
        </w:rPr>
        <w:t xml:space="preserve">Artículo 24.- </w:t>
      </w:r>
      <w:r w:rsidRPr="00AC384B">
        <w:rPr>
          <w:rFonts w:ascii="Arial" w:hAnsi="Arial" w:cs="Arial"/>
          <w:bCs/>
          <w:sz w:val="20"/>
          <w:szCs w:val="20"/>
        </w:rPr>
        <w:t xml:space="preserve">La entrega del nombramiento oficial del Cronista del Municipio, será a cargo del Presidente Municipal, mediante sesión ordinaria o extraordinaria del Ayuntamiento; en un plazo máximo de 5 días hábiles después de la fecha en que fue aprobado el </w:t>
      </w:r>
      <w:r w:rsidR="00966EFA" w:rsidRPr="00AC384B">
        <w:rPr>
          <w:rFonts w:ascii="Arial" w:hAnsi="Arial" w:cs="Arial"/>
          <w:bCs/>
          <w:sz w:val="20"/>
          <w:szCs w:val="20"/>
        </w:rPr>
        <w:t>nombramiento. Será</w:t>
      </w:r>
      <w:r w:rsidRPr="00AC384B">
        <w:rPr>
          <w:rFonts w:ascii="Arial" w:hAnsi="Arial" w:cs="Arial"/>
          <w:bCs/>
          <w:sz w:val="20"/>
          <w:szCs w:val="20"/>
        </w:rPr>
        <w:t xml:space="preserve"> facultad del Presidente Municipal Constitucional, el diseño del formato de nombramiento del cronista municipal.</w:t>
      </w:r>
    </w:p>
    <w:p w14:paraId="3168BFF7" w14:textId="33F26B73" w:rsidR="00B52341" w:rsidRPr="00AC384B" w:rsidRDefault="00B52341" w:rsidP="00DB37DB">
      <w:pPr>
        <w:spacing w:line="276" w:lineRule="auto"/>
        <w:jc w:val="both"/>
        <w:rPr>
          <w:rFonts w:ascii="Arial" w:hAnsi="Arial" w:cs="Arial"/>
          <w:b/>
          <w:bCs/>
          <w:sz w:val="20"/>
          <w:szCs w:val="20"/>
        </w:rPr>
      </w:pPr>
    </w:p>
    <w:p w14:paraId="7AEB2C5E" w14:textId="77777777" w:rsidR="00B52341" w:rsidRPr="00AC384B" w:rsidRDefault="00B52341" w:rsidP="00DB37DB">
      <w:pPr>
        <w:spacing w:line="276" w:lineRule="auto"/>
        <w:jc w:val="both"/>
        <w:rPr>
          <w:rFonts w:ascii="Arial" w:hAnsi="Arial" w:cs="Arial"/>
          <w:bCs/>
          <w:sz w:val="20"/>
          <w:szCs w:val="20"/>
        </w:rPr>
      </w:pPr>
      <w:r w:rsidRPr="00AC384B">
        <w:rPr>
          <w:rFonts w:ascii="Arial" w:hAnsi="Arial" w:cs="Arial"/>
          <w:b/>
          <w:bCs/>
          <w:sz w:val="20"/>
          <w:szCs w:val="20"/>
        </w:rPr>
        <w:t xml:space="preserve">Artículo 25.- </w:t>
      </w:r>
      <w:r w:rsidRPr="00AC384B">
        <w:rPr>
          <w:rFonts w:ascii="Arial" w:hAnsi="Arial" w:cs="Arial"/>
          <w:bCs/>
          <w:sz w:val="20"/>
          <w:szCs w:val="20"/>
        </w:rPr>
        <w:t>Para el caso de quedar vacante el cargo del Cronista municipal titular, tomará el cargo quien haya sido nombrado suplente, entregando nombramiento conforme a lo establecido en el presente Reglamento.</w:t>
      </w:r>
    </w:p>
    <w:p w14:paraId="2B11FAE6" w14:textId="77777777" w:rsidR="00B52341" w:rsidRPr="00AC384B" w:rsidRDefault="00B52341" w:rsidP="00DB37DB">
      <w:pPr>
        <w:spacing w:line="276" w:lineRule="auto"/>
        <w:jc w:val="both"/>
        <w:rPr>
          <w:rFonts w:ascii="Arial" w:hAnsi="Arial" w:cs="Arial"/>
          <w:bCs/>
          <w:sz w:val="20"/>
          <w:szCs w:val="20"/>
        </w:rPr>
      </w:pPr>
    </w:p>
    <w:p w14:paraId="2E04E648" w14:textId="2031924E" w:rsidR="004537DC" w:rsidRPr="00AC384B" w:rsidRDefault="00B52341" w:rsidP="00DB37DB">
      <w:pPr>
        <w:spacing w:line="276" w:lineRule="auto"/>
        <w:jc w:val="both"/>
        <w:rPr>
          <w:rFonts w:ascii="Arial" w:hAnsi="Arial" w:cs="Arial"/>
          <w:bCs/>
          <w:sz w:val="20"/>
          <w:szCs w:val="20"/>
        </w:rPr>
      </w:pPr>
      <w:r w:rsidRPr="00AC384B">
        <w:rPr>
          <w:rFonts w:ascii="Arial" w:hAnsi="Arial" w:cs="Arial"/>
          <w:bCs/>
          <w:sz w:val="20"/>
          <w:szCs w:val="20"/>
        </w:rPr>
        <w:t>En caso de que el suplente no acepte el cargo</w:t>
      </w:r>
      <w:r w:rsidR="008941B9" w:rsidRPr="00AC384B">
        <w:rPr>
          <w:rFonts w:ascii="Arial" w:hAnsi="Arial" w:cs="Arial"/>
          <w:bCs/>
          <w:sz w:val="20"/>
          <w:szCs w:val="20"/>
        </w:rPr>
        <w:t>,</w:t>
      </w:r>
      <w:r w:rsidRPr="00AC384B">
        <w:rPr>
          <w:rFonts w:ascii="Arial" w:hAnsi="Arial" w:cs="Arial"/>
          <w:bCs/>
          <w:sz w:val="20"/>
          <w:szCs w:val="20"/>
        </w:rPr>
        <w:t xml:space="preserve"> la Comisión Permanente de Educación y Cultura y la Comisión de Turismo en coordinación con la Dirección de Cultura, exhortará al Presidente Municipal, a bien de que emita nueva convocatoria en un término de 30 días para la elección correspondiente.</w:t>
      </w:r>
    </w:p>
    <w:p w14:paraId="72E34267" w14:textId="77777777" w:rsidR="004537DC" w:rsidRPr="00AC384B" w:rsidRDefault="004537DC" w:rsidP="00DB37DB">
      <w:pPr>
        <w:spacing w:line="276" w:lineRule="auto"/>
        <w:jc w:val="both"/>
        <w:rPr>
          <w:rFonts w:ascii="Arial" w:hAnsi="Arial" w:cs="Arial"/>
          <w:b/>
          <w:bCs/>
          <w:sz w:val="20"/>
          <w:szCs w:val="20"/>
        </w:rPr>
      </w:pPr>
    </w:p>
    <w:p w14:paraId="324247C1" w14:textId="2AF4F943" w:rsidR="004537DC" w:rsidRPr="00AC384B" w:rsidRDefault="004537DC" w:rsidP="00DB37DB">
      <w:pPr>
        <w:spacing w:line="276" w:lineRule="auto"/>
        <w:jc w:val="both"/>
        <w:rPr>
          <w:rFonts w:ascii="Arial" w:hAnsi="Arial" w:cs="Arial"/>
          <w:bCs/>
          <w:sz w:val="20"/>
          <w:szCs w:val="20"/>
        </w:rPr>
      </w:pPr>
      <w:r w:rsidRPr="00AC384B">
        <w:rPr>
          <w:rFonts w:ascii="Arial" w:hAnsi="Arial" w:cs="Arial"/>
          <w:b/>
          <w:bCs/>
          <w:sz w:val="20"/>
          <w:szCs w:val="20"/>
        </w:rPr>
        <w:t xml:space="preserve">Artículo 26.- </w:t>
      </w:r>
      <w:r w:rsidR="00757D62" w:rsidRPr="00AC384B">
        <w:rPr>
          <w:rFonts w:ascii="Arial" w:hAnsi="Arial" w:cs="Arial"/>
          <w:bCs/>
          <w:sz w:val="20"/>
          <w:szCs w:val="20"/>
        </w:rPr>
        <w:t>…</w:t>
      </w:r>
      <w:r w:rsidRPr="00AC384B">
        <w:rPr>
          <w:rFonts w:ascii="Arial" w:hAnsi="Arial" w:cs="Arial"/>
          <w:bCs/>
          <w:sz w:val="20"/>
          <w:szCs w:val="20"/>
        </w:rPr>
        <w:t xml:space="preserve"> </w:t>
      </w:r>
    </w:p>
    <w:p w14:paraId="33C785A4" w14:textId="77777777" w:rsidR="004537DC" w:rsidRPr="00AC384B" w:rsidRDefault="004537DC" w:rsidP="00DB37DB">
      <w:pPr>
        <w:spacing w:line="276" w:lineRule="auto"/>
        <w:jc w:val="both"/>
        <w:rPr>
          <w:rFonts w:ascii="Arial" w:hAnsi="Arial" w:cs="Arial"/>
          <w:b/>
          <w:bCs/>
          <w:sz w:val="20"/>
          <w:szCs w:val="20"/>
        </w:rPr>
      </w:pPr>
    </w:p>
    <w:p w14:paraId="085EA5D8" w14:textId="77777777" w:rsidR="004537DC" w:rsidRPr="00AC384B" w:rsidRDefault="004537DC" w:rsidP="00DB37DB">
      <w:pPr>
        <w:spacing w:line="276" w:lineRule="auto"/>
        <w:jc w:val="both"/>
        <w:rPr>
          <w:rFonts w:ascii="Arial" w:hAnsi="Arial" w:cs="Arial"/>
          <w:b/>
          <w:bCs/>
          <w:sz w:val="20"/>
          <w:szCs w:val="20"/>
        </w:rPr>
      </w:pPr>
      <w:r w:rsidRPr="00AC384B">
        <w:rPr>
          <w:rFonts w:ascii="Arial" w:hAnsi="Arial" w:cs="Arial"/>
          <w:b/>
          <w:bCs/>
          <w:sz w:val="20"/>
          <w:szCs w:val="20"/>
        </w:rPr>
        <w:t>I…</w:t>
      </w:r>
    </w:p>
    <w:p w14:paraId="320D0AF7" w14:textId="77777777" w:rsidR="004537DC" w:rsidRPr="00AC384B" w:rsidRDefault="004537DC" w:rsidP="00DB37DB">
      <w:pPr>
        <w:spacing w:line="276" w:lineRule="auto"/>
        <w:jc w:val="both"/>
        <w:rPr>
          <w:rFonts w:ascii="Arial" w:hAnsi="Arial" w:cs="Arial"/>
          <w:b/>
          <w:bCs/>
          <w:sz w:val="20"/>
          <w:szCs w:val="20"/>
        </w:rPr>
      </w:pPr>
    </w:p>
    <w:p w14:paraId="396A61C0" w14:textId="77777777" w:rsidR="004537DC" w:rsidRPr="00AC384B" w:rsidRDefault="004537DC" w:rsidP="00DB37DB">
      <w:pPr>
        <w:spacing w:line="276" w:lineRule="auto"/>
        <w:jc w:val="both"/>
        <w:rPr>
          <w:rFonts w:ascii="Arial" w:hAnsi="Arial" w:cs="Arial"/>
          <w:b/>
          <w:bCs/>
          <w:sz w:val="20"/>
          <w:szCs w:val="20"/>
        </w:rPr>
      </w:pPr>
      <w:r w:rsidRPr="00AC384B">
        <w:rPr>
          <w:rFonts w:ascii="Arial" w:hAnsi="Arial" w:cs="Arial"/>
          <w:b/>
          <w:bCs/>
          <w:sz w:val="20"/>
          <w:szCs w:val="20"/>
        </w:rPr>
        <w:t>II.</w:t>
      </w:r>
      <w:r w:rsidRPr="00AC384B">
        <w:rPr>
          <w:rFonts w:ascii="Arial" w:hAnsi="Arial" w:cs="Arial"/>
          <w:b/>
          <w:bCs/>
          <w:sz w:val="20"/>
          <w:szCs w:val="20"/>
        </w:rPr>
        <w:tab/>
      </w:r>
      <w:r w:rsidRPr="00AC384B">
        <w:rPr>
          <w:rFonts w:ascii="Arial" w:hAnsi="Arial" w:cs="Arial"/>
          <w:bCs/>
          <w:sz w:val="20"/>
          <w:szCs w:val="20"/>
        </w:rPr>
        <w:t>El Ayuntamiento a través de la Comisión Permanente de Educación y Cultura y la Comisión de Turismo en coordinación con la Dirección de Cultura y Artes, emitirá a través del Presidente Municipal, la convocatoria pública para la elección del cronista del municipio</w:t>
      </w:r>
      <w:r w:rsidRPr="00AC384B">
        <w:rPr>
          <w:rFonts w:ascii="Arial" w:hAnsi="Arial" w:cs="Arial"/>
          <w:b/>
          <w:bCs/>
          <w:sz w:val="20"/>
          <w:szCs w:val="20"/>
        </w:rPr>
        <w:t xml:space="preserve">; </w:t>
      </w:r>
    </w:p>
    <w:p w14:paraId="4134C92F" w14:textId="77777777" w:rsidR="004537DC" w:rsidRPr="00AC384B" w:rsidRDefault="004537DC" w:rsidP="00DB37DB">
      <w:pPr>
        <w:spacing w:line="276" w:lineRule="auto"/>
        <w:jc w:val="both"/>
        <w:rPr>
          <w:rFonts w:ascii="Arial" w:hAnsi="Arial" w:cs="Arial"/>
          <w:b/>
          <w:bCs/>
          <w:sz w:val="20"/>
          <w:szCs w:val="20"/>
        </w:rPr>
      </w:pPr>
    </w:p>
    <w:p w14:paraId="2116E006" w14:textId="77777777" w:rsidR="004537DC" w:rsidRPr="00AC384B" w:rsidRDefault="004537DC" w:rsidP="00DB37DB">
      <w:pPr>
        <w:spacing w:line="276" w:lineRule="auto"/>
        <w:jc w:val="both"/>
        <w:rPr>
          <w:rFonts w:ascii="Arial" w:hAnsi="Arial" w:cs="Arial"/>
          <w:b/>
          <w:bCs/>
          <w:sz w:val="20"/>
          <w:szCs w:val="20"/>
        </w:rPr>
      </w:pPr>
      <w:r w:rsidRPr="00AC384B">
        <w:rPr>
          <w:rFonts w:ascii="Arial" w:hAnsi="Arial" w:cs="Arial"/>
          <w:b/>
          <w:bCs/>
          <w:sz w:val="20"/>
          <w:szCs w:val="20"/>
        </w:rPr>
        <w:t>III. a VI. …</w:t>
      </w:r>
    </w:p>
    <w:p w14:paraId="059D18C1" w14:textId="77777777" w:rsidR="004537DC" w:rsidRPr="00AC384B" w:rsidRDefault="004537DC" w:rsidP="00DB37DB">
      <w:pPr>
        <w:spacing w:line="276" w:lineRule="auto"/>
        <w:jc w:val="both"/>
        <w:rPr>
          <w:rFonts w:ascii="Arial" w:hAnsi="Arial" w:cs="Arial"/>
          <w:b/>
          <w:bCs/>
          <w:sz w:val="20"/>
          <w:szCs w:val="20"/>
        </w:rPr>
      </w:pPr>
    </w:p>
    <w:p w14:paraId="76CB5E08" w14:textId="77777777" w:rsidR="004537DC" w:rsidRPr="00AC384B" w:rsidRDefault="004537DC" w:rsidP="00DB37DB">
      <w:pPr>
        <w:spacing w:line="276" w:lineRule="auto"/>
        <w:jc w:val="both"/>
        <w:rPr>
          <w:rFonts w:ascii="Arial" w:hAnsi="Arial" w:cs="Arial"/>
          <w:bCs/>
          <w:sz w:val="20"/>
          <w:szCs w:val="20"/>
        </w:rPr>
      </w:pPr>
      <w:r w:rsidRPr="00AC384B">
        <w:rPr>
          <w:rFonts w:ascii="Arial" w:hAnsi="Arial" w:cs="Arial"/>
          <w:b/>
          <w:bCs/>
          <w:sz w:val="20"/>
          <w:szCs w:val="20"/>
        </w:rPr>
        <w:t>VII.</w:t>
      </w:r>
      <w:r w:rsidRPr="00AC384B">
        <w:rPr>
          <w:rFonts w:ascii="Arial" w:hAnsi="Arial" w:cs="Arial"/>
          <w:b/>
          <w:bCs/>
          <w:sz w:val="20"/>
          <w:szCs w:val="20"/>
        </w:rPr>
        <w:tab/>
      </w:r>
      <w:r w:rsidRPr="00AC384B">
        <w:rPr>
          <w:rFonts w:ascii="Arial" w:hAnsi="Arial" w:cs="Arial"/>
          <w:bCs/>
          <w:sz w:val="20"/>
          <w:szCs w:val="20"/>
        </w:rPr>
        <w:t>En sesión ordinaria o extraordinaria del Ayuntamiento el Presidente Municipal en representación del Ayuntamiento entregará el nombramiento oficial del Cronista del Municipio.</w:t>
      </w:r>
    </w:p>
    <w:p w14:paraId="56C3343A" w14:textId="77777777" w:rsidR="00CB0F73" w:rsidRPr="00AC384B" w:rsidRDefault="00CB0F73" w:rsidP="00DB37DB">
      <w:pPr>
        <w:spacing w:line="276" w:lineRule="auto"/>
        <w:jc w:val="both"/>
        <w:rPr>
          <w:rFonts w:ascii="Arial" w:hAnsi="Arial" w:cs="Arial"/>
          <w:b/>
          <w:bCs/>
          <w:sz w:val="20"/>
          <w:szCs w:val="20"/>
        </w:rPr>
      </w:pPr>
    </w:p>
    <w:p w14:paraId="183EE3BF" w14:textId="1C0EA801" w:rsidR="00B52341" w:rsidRPr="00AC384B" w:rsidRDefault="00B52341" w:rsidP="00DB37DB">
      <w:pPr>
        <w:jc w:val="both"/>
        <w:rPr>
          <w:rFonts w:ascii="Arial" w:hAnsi="Arial" w:cs="Arial"/>
          <w:bCs/>
          <w:sz w:val="20"/>
          <w:szCs w:val="20"/>
        </w:rPr>
      </w:pPr>
      <w:r w:rsidRPr="00AC384B">
        <w:rPr>
          <w:rFonts w:ascii="Arial" w:hAnsi="Arial" w:cs="Arial"/>
          <w:b/>
          <w:bCs/>
          <w:sz w:val="20"/>
          <w:szCs w:val="20"/>
        </w:rPr>
        <w:t>Artículo 27.-</w:t>
      </w:r>
      <w:r w:rsidRPr="00AC384B">
        <w:rPr>
          <w:rFonts w:ascii="Arial" w:hAnsi="Arial" w:cs="Arial"/>
          <w:sz w:val="20"/>
          <w:szCs w:val="20"/>
        </w:rPr>
        <w:t xml:space="preserve"> </w:t>
      </w:r>
      <w:r w:rsidR="00757D62" w:rsidRPr="00AC384B">
        <w:rPr>
          <w:rFonts w:ascii="Arial" w:hAnsi="Arial" w:cs="Arial"/>
          <w:bCs/>
          <w:sz w:val="20"/>
          <w:szCs w:val="20"/>
        </w:rPr>
        <w:t>…</w:t>
      </w:r>
    </w:p>
    <w:p w14:paraId="3FB3E1FD" w14:textId="77777777" w:rsidR="00B52341" w:rsidRPr="00AC384B" w:rsidRDefault="00B52341" w:rsidP="00DB37DB">
      <w:pPr>
        <w:jc w:val="both"/>
        <w:rPr>
          <w:rFonts w:ascii="Arial" w:hAnsi="Arial" w:cs="Arial"/>
          <w:bCs/>
          <w:sz w:val="20"/>
          <w:szCs w:val="20"/>
        </w:rPr>
      </w:pPr>
    </w:p>
    <w:p w14:paraId="72F18B50" w14:textId="1F623A59" w:rsidR="00B52341" w:rsidRPr="00AC384B" w:rsidRDefault="00B52341" w:rsidP="00DB37DB">
      <w:pPr>
        <w:jc w:val="both"/>
        <w:rPr>
          <w:rFonts w:ascii="Arial" w:hAnsi="Arial" w:cs="Arial"/>
          <w:b/>
          <w:sz w:val="20"/>
          <w:szCs w:val="20"/>
        </w:rPr>
      </w:pPr>
      <w:r w:rsidRPr="00AC384B">
        <w:rPr>
          <w:rFonts w:ascii="Arial" w:hAnsi="Arial" w:cs="Arial"/>
          <w:b/>
          <w:sz w:val="20"/>
          <w:szCs w:val="20"/>
        </w:rPr>
        <w:t xml:space="preserve">I. a </w:t>
      </w:r>
      <w:r w:rsidR="00757D62" w:rsidRPr="00AC384B">
        <w:rPr>
          <w:rFonts w:ascii="Arial" w:hAnsi="Arial" w:cs="Arial"/>
          <w:b/>
          <w:sz w:val="20"/>
          <w:szCs w:val="20"/>
        </w:rPr>
        <w:t>VII</w:t>
      </w:r>
      <w:r w:rsidRPr="00AC384B">
        <w:rPr>
          <w:rFonts w:ascii="Arial" w:hAnsi="Arial" w:cs="Arial"/>
          <w:b/>
          <w:sz w:val="20"/>
          <w:szCs w:val="20"/>
        </w:rPr>
        <w:t>…</w:t>
      </w:r>
    </w:p>
    <w:p w14:paraId="377A6530" w14:textId="77777777" w:rsidR="00B52341" w:rsidRPr="00AC384B" w:rsidRDefault="00B52341" w:rsidP="00DB37DB">
      <w:pPr>
        <w:jc w:val="both"/>
        <w:rPr>
          <w:rFonts w:ascii="Arial" w:hAnsi="Arial" w:cs="Arial"/>
          <w:bCs/>
          <w:sz w:val="20"/>
          <w:szCs w:val="20"/>
        </w:rPr>
      </w:pPr>
    </w:p>
    <w:p w14:paraId="6D88B648" w14:textId="1BA47517" w:rsidR="00B52341" w:rsidRPr="00AC384B" w:rsidRDefault="00B52341" w:rsidP="00DB37DB">
      <w:pPr>
        <w:jc w:val="both"/>
        <w:rPr>
          <w:rFonts w:ascii="Arial" w:hAnsi="Arial" w:cs="Arial"/>
          <w:bCs/>
          <w:sz w:val="20"/>
          <w:szCs w:val="20"/>
        </w:rPr>
      </w:pPr>
      <w:r w:rsidRPr="00AC384B">
        <w:rPr>
          <w:rFonts w:ascii="Arial" w:hAnsi="Arial" w:cs="Arial"/>
          <w:bCs/>
          <w:sz w:val="20"/>
          <w:szCs w:val="20"/>
        </w:rPr>
        <w:t>V</w:t>
      </w:r>
      <w:r w:rsidR="00DB7D38" w:rsidRPr="00AC384B">
        <w:rPr>
          <w:rFonts w:ascii="Arial" w:hAnsi="Arial" w:cs="Arial"/>
          <w:bCs/>
          <w:sz w:val="20"/>
          <w:szCs w:val="20"/>
        </w:rPr>
        <w:t xml:space="preserve">III. </w:t>
      </w:r>
      <w:r w:rsidRPr="00AC384B">
        <w:rPr>
          <w:rFonts w:ascii="Arial" w:hAnsi="Arial" w:cs="Arial"/>
          <w:bCs/>
          <w:sz w:val="20"/>
          <w:szCs w:val="20"/>
        </w:rPr>
        <w:t>No ser servidor público en el Municipio de Tizayuca, Hidalgo;</w:t>
      </w:r>
    </w:p>
    <w:p w14:paraId="30C5CBD0" w14:textId="77777777" w:rsidR="00B52341" w:rsidRPr="00AC384B" w:rsidRDefault="00B52341" w:rsidP="00DB37DB">
      <w:pPr>
        <w:jc w:val="both"/>
        <w:rPr>
          <w:rFonts w:ascii="Arial" w:hAnsi="Arial" w:cs="Arial"/>
          <w:sz w:val="20"/>
          <w:szCs w:val="20"/>
        </w:rPr>
      </w:pPr>
    </w:p>
    <w:p w14:paraId="443AAE3D" w14:textId="77777777" w:rsidR="00BD5EFC" w:rsidRPr="00AC384B" w:rsidRDefault="00BD5EFC" w:rsidP="00DB37DB">
      <w:pPr>
        <w:spacing w:line="276" w:lineRule="auto"/>
        <w:jc w:val="both"/>
        <w:rPr>
          <w:rFonts w:ascii="Arial" w:hAnsi="Arial" w:cs="Arial"/>
          <w:b/>
          <w:sz w:val="20"/>
          <w:szCs w:val="20"/>
        </w:rPr>
      </w:pPr>
    </w:p>
    <w:p w14:paraId="33DA60A8" w14:textId="4A47F1D5" w:rsidR="001B72CE" w:rsidRPr="00AC384B" w:rsidRDefault="001B72CE" w:rsidP="005170EC">
      <w:pPr>
        <w:jc w:val="both"/>
        <w:rPr>
          <w:rFonts w:ascii="Arial" w:hAnsi="Arial" w:cs="Arial"/>
          <w:bCs/>
          <w:sz w:val="20"/>
          <w:szCs w:val="20"/>
        </w:rPr>
      </w:pPr>
      <w:r w:rsidRPr="00AC384B">
        <w:rPr>
          <w:rFonts w:ascii="Arial" w:hAnsi="Arial" w:cs="Arial"/>
          <w:b/>
          <w:bCs/>
          <w:sz w:val="20"/>
          <w:szCs w:val="20"/>
        </w:rPr>
        <w:t xml:space="preserve">Artículo 28.- </w:t>
      </w:r>
      <w:r w:rsidR="005170EC" w:rsidRPr="00AC384B">
        <w:rPr>
          <w:rFonts w:ascii="Arial" w:hAnsi="Arial" w:cs="Arial"/>
          <w:bCs/>
          <w:sz w:val="20"/>
          <w:szCs w:val="20"/>
        </w:rPr>
        <w:t>…</w:t>
      </w:r>
    </w:p>
    <w:p w14:paraId="5BBAE67F" w14:textId="77777777" w:rsidR="001B72CE" w:rsidRPr="00AC384B" w:rsidRDefault="001B72CE" w:rsidP="005170EC">
      <w:pPr>
        <w:jc w:val="both"/>
        <w:rPr>
          <w:rFonts w:ascii="Arial" w:hAnsi="Arial" w:cs="Arial"/>
          <w:sz w:val="20"/>
          <w:szCs w:val="20"/>
        </w:rPr>
      </w:pPr>
    </w:p>
    <w:p w14:paraId="2C296B55" w14:textId="2D32AC56" w:rsidR="001B72CE" w:rsidRPr="00AC384B" w:rsidRDefault="001B72CE" w:rsidP="005170EC">
      <w:pPr>
        <w:numPr>
          <w:ilvl w:val="1"/>
          <w:numId w:val="6"/>
        </w:numPr>
        <w:spacing w:after="160"/>
        <w:jc w:val="both"/>
        <w:rPr>
          <w:rFonts w:ascii="Arial" w:hAnsi="Arial" w:cs="Arial"/>
          <w:sz w:val="20"/>
          <w:szCs w:val="20"/>
        </w:rPr>
      </w:pPr>
      <w:r w:rsidRPr="00AC384B">
        <w:rPr>
          <w:rFonts w:ascii="Arial" w:hAnsi="Arial" w:cs="Arial"/>
          <w:b/>
          <w:sz w:val="20"/>
          <w:szCs w:val="20"/>
        </w:rPr>
        <w:t>I)</w:t>
      </w:r>
      <w:r w:rsidRPr="00AC384B">
        <w:rPr>
          <w:rFonts w:ascii="Arial" w:hAnsi="Arial" w:cs="Arial"/>
          <w:sz w:val="20"/>
          <w:szCs w:val="20"/>
        </w:rPr>
        <w:t xml:space="preserve"> </w:t>
      </w:r>
      <w:r w:rsidR="005170EC" w:rsidRPr="00AC384B">
        <w:rPr>
          <w:rFonts w:ascii="Arial" w:hAnsi="Arial" w:cs="Arial"/>
          <w:bCs/>
          <w:sz w:val="20"/>
          <w:szCs w:val="20"/>
        </w:rPr>
        <w:t>…</w:t>
      </w:r>
      <w:r w:rsidRPr="00AC384B">
        <w:rPr>
          <w:rFonts w:ascii="Arial" w:hAnsi="Arial" w:cs="Arial"/>
          <w:sz w:val="20"/>
          <w:szCs w:val="20"/>
        </w:rPr>
        <w:t xml:space="preserve"> </w:t>
      </w:r>
    </w:p>
    <w:p w14:paraId="4C076383" w14:textId="67C9136B" w:rsidR="001B72CE" w:rsidRPr="00AC384B" w:rsidRDefault="001B72CE" w:rsidP="005170EC">
      <w:pPr>
        <w:numPr>
          <w:ilvl w:val="1"/>
          <w:numId w:val="6"/>
        </w:numPr>
        <w:spacing w:after="160"/>
        <w:jc w:val="both"/>
        <w:rPr>
          <w:rFonts w:ascii="Arial" w:hAnsi="Arial" w:cs="Arial"/>
          <w:b/>
          <w:sz w:val="20"/>
          <w:szCs w:val="20"/>
        </w:rPr>
      </w:pPr>
      <w:r w:rsidRPr="00AC384B">
        <w:rPr>
          <w:rFonts w:ascii="Arial" w:hAnsi="Arial" w:cs="Arial"/>
          <w:b/>
          <w:sz w:val="20"/>
          <w:szCs w:val="20"/>
        </w:rPr>
        <w:t>a.</w:t>
      </w:r>
      <w:r w:rsidR="005170EC" w:rsidRPr="00AC384B">
        <w:rPr>
          <w:rFonts w:ascii="Arial" w:hAnsi="Arial" w:cs="Arial"/>
          <w:b/>
          <w:sz w:val="20"/>
          <w:szCs w:val="20"/>
        </w:rPr>
        <w:t xml:space="preserve"> …</w:t>
      </w:r>
    </w:p>
    <w:p w14:paraId="528164F1" w14:textId="77777777" w:rsidR="001B72CE" w:rsidRPr="00AC384B" w:rsidRDefault="001B72CE" w:rsidP="005170EC">
      <w:pPr>
        <w:numPr>
          <w:ilvl w:val="1"/>
          <w:numId w:val="6"/>
        </w:numPr>
        <w:spacing w:after="160"/>
        <w:jc w:val="both"/>
        <w:rPr>
          <w:rFonts w:ascii="Arial" w:hAnsi="Arial" w:cs="Arial"/>
          <w:sz w:val="20"/>
          <w:szCs w:val="20"/>
        </w:rPr>
      </w:pPr>
      <w:r w:rsidRPr="00AC384B">
        <w:rPr>
          <w:rFonts w:ascii="Arial" w:hAnsi="Arial" w:cs="Arial"/>
          <w:b/>
          <w:sz w:val="20"/>
          <w:szCs w:val="20"/>
        </w:rPr>
        <w:t>b.</w:t>
      </w:r>
      <w:r w:rsidRPr="00AC384B">
        <w:rPr>
          <w:rFonts w:ascii="Arial" w:hAnsi="Arial" w:cs="Arial"/>
          <w:sz w:val="20"/>
          <w:szCs w:val="20"/>
        </w:rPr>
        <w:t xml:space="preserve"> </w:t>
      </w:r>
      <w:r w:rsidRPr="00AC384B">
        <w:rPr>
          <w:rFonts w:ascii="Arial" w:hAnsi="Arial" w:cs="Arial"/>
          <w:bCs/>
          <w:sz w:val="20"/>
          <w:szCs w:val="20"/>
        </w:rPr>
        <w:t>Comprobante de domicilio con vigencia no mayor a tres meses</w:t>
      </w:r>
      <w:r w:rsidRPr="00AC384B">
        <w:rPr>
          <w:rFonts w:ascii="Arial" w:hAnsi="Arial" w:cs="Arial"/>
          <w:sz w:val="20"/>
          <w:szCs w:val="20"/>
        </w:rPr>
        <w:t xml:space="preserve">. </w:t>
      </w:r>
    </w:p>
    <w:p w14:paraId="3B1C0340" w14:textId="5349FF84" w:rsidR="001B72CE" w:rsidRPr="00AC384B" w:rsidRDefault="001B72CE" w:rsidP="00CB0F73">
      <w:pPr>
        <w:numPr>
          <w:ilvl w:val="1"/>
          <w:numId w:val="6"/>
        </w:numPr>
        <w:spacing w:after="160"/>
        <w:jc w:val="both"/>
        <w:rPr>
          <w:rFonts w:ascii="Arial" w:hAnsi="Arial" w:cs="Arial"/>
          <w:b/>
          <w:sz w:val="20"/>
          <w:szCs w:val="20"/>
        </w:rPr>
      </w:pPr>
      <w:r w:rsidRPr="00AC384B">
        <w:rPr>
          <w:rFonts w:ascii="Arial" w:hAnsi="Arial" w:cs="Arial"/>
          <w:b/>
          <w:sz w:val="20"/>
          <w:szCs w:val="20"/>
        </w:rPr>
        <w:t>c. …</w:t>
      </w:r>
    </w:p>
    <w:p w14:paraId="18728CF3" w14:textId="77777777" w:rsidR="00CB0F73" w:rsidRPr="00AC384B" w:rsidRDefault="00CB0F73" w:rsidP="00CB0F73">
      <w:pPr>
        <w:numPr>
          <w:ilvl w:val="1"/>
          <w:numId w:val="6"/>
        </w:numPr>
        <w:spacing w:after="160"/>
        <w:jc w:val="both"/>
        <w:rPr>
          <w:rFonts w:ascii="Arial" w:hAnsi="Arial" w:cs="Arial"/>
          <w:b/>
          <w:sz w:val="20"/>
          <w:szCs w:val="20"/>
        </w:rPr>
      </w:pPr>
    </w:p>
    <w:p w14:paraId="3CB58E15" w14:textId="78F0EF73" w:rsidR="001B72CE" w:rsidRPr="00AC384B" w:rsidRDefault="001B72CE" w:rsidP="00DB37DB">
      <w:pPr>
        <w:numPr>
          <w:ilvl w:val="1"/>
          <w:numId w:val="7"/>
        </w:numPr>
        <w:spacing w:after="160" w:line="278" w:lineRule="auto"/>
        <w:jc w:val="both"/>
        <w:rPr>
          <w:rFonts w:ascii="Arial" w:hAnsi="Arial" w:cs="Arial"/>
          <w:sz w:val="20"/>
          <w:szCs w:val="20"/>
        </w:rPr>
      </w:pPr>
      <w:r w:rsidRPr="00AC384B">
        <w:rPr>
          <w:rFonts w:ascii="Arial" w:hAnsi="Arial" w:cs="Arial"/>
          <w:b/>
          <w:sz w:val="20"/>
          <w:szCs w:val="20"/>
        </w:rPr>
        <w:t>II)</w:t>
      </w:r>
      <w:r w:rsidRPr="00AC384B">
        <w:rPr>
          <w:rFonts w:ascii="Arial" w:hAnsi="Arial" w:cs="Arial"/>
          <w:sz w:val="20"/>
          <w:szCs w:val="20"/>
        </w:rPr>
        <w:t xml:space="preserve"> </w:t>
      </w:r>
      <w:r w:rsidR="005170EC" w:rsidRPr="00AC384B">
        <w:rPr>
          <w:rFonts w:ascii="Arial" w:hAnsi="Arial" w:cs="Arial"/>
          <w:bCs/>
          <w:sz w:val="20"/>
          <w:szCs w:val="20"/>
        </w:rPr>
        <w:t>…</w:t>
      </w:r>
      <w:r w:rsidRPr="00AC384B">
        <w:rPr>
          <w:rFonts w:ascii="Arial" w:hAnsi="Arial" w:cs="Arial"/>
          <w:sz w:val="20"/>
          <w:szCs w:val="20"/>
        </w:rPr>
        <w:t xml:space="preserve"> </w:t>
      </w:r>
    </w:p>
    <w:p w14:paraId="1C18A1AF" w14:textId="77777777" w:rsidR="001B72CE" w:rsidRPr="00AC384B" w:rsidRDefault="001B72CE" w:rsidP="00DB37DB">
      <w:pPr>
        <w:numPr>
          <w:ilvl w:val="1"/>
          <w:numId w:val="7"/>
        </w:numPr>
        <w:spacing w:after="160" w:line="278" w:lineRule="auto"/>
        <w:jc w:val="both"/>
        <w:rPr>
          <w:rFonts w:ascii="Arial" w:hAnsi="Arial" w:cs="Arial"/>
          <w:b/>
          <w:sz w:val="20"/>
          <w:szCs w:val="20"/>
        </w:rPr>
      </w:pPr>
      <w:r w:rsidRPr="00AC384B">
        <w:rPr>
          <w:rFonts w:ascii="Arial" w:hAnsi="Arial" w:cs="Arial"/>
          <w:b/>
          <w:sz w:val="20"/>
          <w:szCs w:val="20"/>
        </w:rPr>
        <w:t xml:space="preserve">a. … </w:t>
      </w:r>
    </w:p>
    <w:p w14:paraId="77FF792F" w14:textId="7A8636B2" w:rsidR="001B72CE" w:rsidRPr="00AC384B" w:rsidRDefault="001B72CE" w:rsidP="00DB37DB">
      <w:pPr>
        <w:numPr>
          <w:ilvl w:val="1"/>
          <w:numId w:val="7"/>
        </w:numPr>
        <w:spacing w:after="160" w:line="278" w:lineRule="auto"/>
        <w:jc w:val="both"/>
        <w:rPr>
          <w:rFonts w:ascii="Arial" w:hAnsi="Arial" w:cs="Arial"/>
          <w:bCs/>
          <w:sz w:val="20"/>
          <w:szCs w:val="20"/>
        </w:rPr>
      </w:pPr>
      <w:r w:rsidRPr="00AC384B">
        <w:rPr>
          <w:rFonts w:ascii="Arial" w:hAnsi="Arial" w:cs="Arial"/>
          <w:b/>
          <w:sz w:val="20"/>
          <w:szCs w:val="20"/>
        </w:rPr>
        <w:t>b.</w:t>
      </w:r>
      <w:r w:rsidRPr="00AC384B">
        <w:rPr>
          <w:rFonts w:ascii="Arial" w:hAnsi="Arial" w:cs="Arial"/>
          <w:sz w:val="20"/>
          <w:szCs w:val="20"/>
        </w:rPr>
        <w:t xml:space="preserve"> </w:t>
      </w:r>
      <w:r w:rsidRPr="00AC384B">
        <w:rPr>
          <w:rFonts w:ascii="Arial" w:hAnsi="Arial" w:cs="Arial"/>
          <w:bCs/>
          <w:sz w:val="20"/>
          <w:szCs w:val="20"/>
        </w:rPr>
        <w:t>En caso de no contar con comprobante de domicilio deberá presentar constancia de residencia expedida por</w:t>
      </w:r>
      <w:r w:rsidR="007338D4" w:rsidRPr="00AC384B">
        <w:rPr>
          <w:rFonts w:ascii="Arial" w:hAnsi="Arial" w:cs="Arial"/>
          <w:bCs/>
          <w:sz w:val="20"/>
          <w:szCs w:val="20"/>
        </w:rPr>
        <w:t xml:space="preserve"> la persona titular de la </w:t>
      </w:r>
      <w:r w:rsidRPr="00AC384B">
        <w:rPr>
          <w:rFonts w:ascii="Arial" w:hAnsi="Arial" w:cs="Arial"/>
          <w:bCs/>
          <w:sz w:val="20"/>
          <w:szCs w:val="20"/>
        </w:rPr>
        <w:t>Secretar</w:t>
      </w:r>
      <w:r w:rsidR="007338D4" w:rsidRPr="00AC384B">
        <w:rPr>
          <w:rFonts w:ascii="Arial" w:hAnsi="Arial" w:cs="Arial"/>
          <w:bCs/>
          <w:sz w:val="20"/>
          <w:szCs w:val="20"/>
        </w:rPr>
        <w:t>ía</w:t>
      </w:r>
      <w:r w:rsidRPr="00AC384B">
        <w:rPr>
          <w:rFonts w:ascii="Arial" w:hAnsi="Arial" w:cs="Arial"/>
          <w:bCs/>
          <w:sz w:val="20"/>
          <w:szCs w:val="20"/>
        </w:rPr>
        <w:t xml:space="preserve"> General Municipal. </w:t>
      </w:r>
    </w:p>
    <w:p w14:paraId="02ECF800" w14:textId="77777777" w:rsidR="001B72CE" w:rsidRPr="00AC384B" w:rsidRDefault="001B72CE" w:rsidP="00DB37DB">
      <w:pPr>
        <w:jc w:val="both"/>
        <w:rPr>
          <w:rFonts w:ascii="Arial" w:hAnsi="Arial" w:cs="Arial"/>
          <w:bCs/>
          <w:sz w:val="20"/>
          <w:szCs w:val="20"/>
        </w:rPr>
      </w:pPr>
    </w:p>
    <w:p w14:paraId="57F2BED0" w14:textId="68F3D03D" w:rsidR="001B72CE" w:rsidRPr="00AC384B" w:rsidRDefault="001B72CE" w:rsidP="00DB37DB">
      <w:pPr>
        <w:numPr>
          <w:ilvl w:val="1"/>
          <w:numId w:val="8"/>
        </w:numPr>
        <w:spacing w:after="160" w:line="278" w:lineRule="auto"/>
        <w:jc w:val="both"/>
        <w:rPr>
          <w:rFonts w:ascii="Arial" w:hAnsi="Arial" w:cs="Arial"/>
          <w:bCs/>
          <w:sz w:val="20"/>
          <w:szCs w:val="20"/>
        </w:rPr>
      </w:pPr>
      <w:r w:rsidRPr="00AC384B">
        <w:rPr>
          <w:rFonts w:ascii="Arial" w:hAnsi="Arial" w:cs="Arial"/>
          <w:b/>
          <w:bCs/>
          <w:sz w:val="20"/>
          <w:szCs w:val="20"/>
        </w:rPr>
        <w:t>III)</w:t>
      </w:r>
      <w:r w:rsidRPr="00AC384B">
        <w:rPr>
          <w:rFonts w:ascii="Arial" w:hAnsi="Arial" w:cs="Arial"/>
          <w:bCs/>
          <w:sz w:val="20"/>
          <w:szCs w:val="20"/>
        </w:rPr>
        <w:t xml:space="preserve"> </w:t>
      </w:r>
      <w:r w:rsidR="005170EC" w:rsidRPr="00AC384B">
        <w:rPr>
          <w:rFonts w:ascii="Arial" w:hAnsi="Arial" w:cs="Arial"/>
          <w:bCs/>
          <w:sz w:val="20"/>
          <w:szCs w:val="20"/>
        </w:rPr>
        <w:t>…</w:t>
      </w:r>
    </w:p>
    <w:p w14:paraId="168F0EDA" w14:textId="02483478" w:rsidR="001B72CE" w:rsidRPr="00AC384B" w:rsidRDefault="001B72CE" w:rsidP="00DB37DB">
      <w:pPr>
        <w:numPr>
          <w:ilvl w:val="1"/>
          <w:numId w:val="8"/>
        </w:numPr>
        <w:spacing w:after="160" w:line="278" w:lineRule="auto"/>
        <w:jc w:val="both"/>
        <w:rPr>
          <w:rFonts w:ascii="Arial" w:hAnsi="Arial" w:cs="Arial"/>
          <w:b/>
          <w:sz w:val="20"/>
          <w:szCs w:val="20"/>
        </w:rPr>
      </w:pPr>
      <w:r w:rsidRPr="00AC384B">
        <w:rPr>
          <w:rFonts w:ascii="Arial" w:hAnsi="Arial" w:cs="Arial"/>
          <w:b/>
          <w:sz w:val="20"/>
          <w:szCs w:val="20"/>
        </w:rPr>
        <w:t>a.</w:t>
      </w:r>
      <w:r w:rsidR="008E5C2F" w:rsidRPr="00AC384B">
        <w:rPr>
          <w:rFonts w:ascii="Arial" w:hAnsi="Arial" w:cs="Arial"/>
          <w:b/>
          <w:sz w:val="20"/>
          <w:szCs w:val="20"/>
        </w:rPr>
        <w:t xml:space="preserve"> y b…</w:t>
      </w:r>
    </w:p>
    <w:p w14:paraId="286D7ED7" w14:textId="77777777" w:rsidR="001B72CE" w:rsidRPr="00AC384B" w:rsidRDefault="001B72CE" w:rsidP="00DB37DB">
      <w:pPr>
        <w:numPr>
          <w:ilvl w:val="1"/>
          <w:numId w:val="8"/>
        </w:numPr>
        <w:spacing w:after="160" w:line="278" w:lineRule="auto"/>
        <w:jc w:val="both"/>
        <w:rPr>
          <w:rFonts w:ascii="Arial" w:hAnsi="Arial" w:cs="Arial"/>
          <w:sz w:val="20"/>
          <w:szCs w:val="20"/>
        </w:rPr>
      </w:pPr>
      <w:r w:rsidRPr="00AC384B">
        <w:rPr>
          <w:rFonts w:ascii="Arial" w:hAnsi="Arial" w:cs="Arial"/>
          <w:b/>
          <w:sz w:val="20"/>
          <w:szCs w:val="20"/>
        </w:rPr>
        <w:t>c.</w:t>
      </w:r>
      <w:r w:rsidRPr="00AC384B">
        <w:rPr>
          <w:rFonts w:ascii="Arial" w:hAnsi="Arial" w:cs="Arial"/>
          <w:sz w:val="20"/>
          <w:szCs w:val="20"/>
        </w:rPr>
        <w:t xml:space="preserve"> </w:t>
      </w:r>
      <w:r w:rsidRPr="00AC384B">
        <w:rPr>
          <w:rFonts w:ascii="Arial" w:hAnsi="Arial" w:cs="Arial"/>
          <w:bCs/>
          <w:sz w:val="20"/>
          <w:szCs w:val="20"/>
        </w:rPr>
        <w:t>Plan de trabajo anual, debiendo actualizase cada ejercicio fiscal; y</w:t>
      </w:r>
      <w:r w:rsidRPr="00AC384B">
        <w:rPr>
          <w:rFonts w:ascii="Arial" w:hAnsi="Arial" w:cs="Arial"/>
          <w:sz w:val="20"/>
          <w:szCs w:val="20"/>
        </w:rPr>
        <w:t xml:space="preserve"> </w:t>
      </w:r>
    </w:p>
    <w:p w14:paraId="00820B04" w14:textId="2EC21268" w:rsidR="001B72CE" w:rsidRPr="00AC384B" w:rsidRDefault="001B72CE" w:rsidP="00DB37DB">
      <w:pPr>
        <w:spacing w:after="160" w:line="278" w:lineRule="auto"/>
        <w:jc w:val="both"/>
        <w:rPr>
          <w:rFonts w:ascii="Arial" w:hAnsi="Arial" w:cs="Arial"/>
          <w:b/>
          <w:sz w:val="20"/>
          <w:szCs w:val="20"/>
        </w:rPr>
      </w:pPr>
      <w:r w:rsidRPr="00AC384B">
        <w:rPr>
          <w:rFonts w:ascii="Arial" w:hAnsi="Arial" w:cs="Arial"/>
          <w:b/>
          <w:sz w:val="20"/>
          <w:szCs w:val="20"/>
        </w:rPr>
        <w:t>d. …</w:t>
      </w:r>
    </w:p>
    <w:p w14:paraId="5BB70BD7" w14:textId="77777777" w:rsidR="00BD5EFC" w:rsidRPr="00AC384B" w:rsidRDefault="00BD5EFC" w:rsidP="00DB37DB">
      <w:pPr>
        <w:jc w:val="both"/>
        <w:rPr>
          <w:rFonts w:ascii="Arial" w:hAnsi="Arial" w:cs="Arial"/>
          <w:b/>
          <w:bCs/>
          <w:sz w:val="20"/>
          <w:szCs w:val="20"/>
        </w:rPr>
      </w:pPr>
    </w:p>
    <w:p w14:paraId="1B365233" w14:textId="0212420B" w:rsidR="001B72CE" w:rsidRPr="00AC384B" w:rsidRDefault="001B72CE" w:rsidP="00DB37DB">
      <w:pPr>
        <w:jc w:val="both"/>
        <w:rPr>
          <w:rFonts w:ascii="Arial" w:hAnsi="Arial" w:cs="Arial"/>
          <w:sz w:val="20"/>
          <w:szCs w:val="20"/>
        </w:rPr>
      </w:pPr>
      <w:r w:rsidRPr="00AC384B">
        <w:rPr>
          <w:rFonts w:ascii="Arial" w:hAnsi="Arial" w:cs="Arial"/>
          <w:b/>
          <w:bCs/>
          <w:sz w:val="20"/>
          <w:szCs w:val="20"/>
        </w:rPr>
        <w:t xml:space="preserve">Artículo 30.- </w:t>
      </w:r>
      <w:r w:rsidR="005170EC" w:rsidRPr="00AC384B">
        <w:rPr>
          <w:rFonts w:ascii="Arial" w:hAnsi="Arial" w:cs="Arial"/>
          <w:bCs/>
          <w:sz w:val="20"/>
          <w:szCs w:val="20"/>
        </w:rPr>
        <w:t>…</w:t>
      </w:r>
    </w:p>
    <w:p w14:paraId="0DFC21EE" w14:textId="77777777" w:rsidR="001B72CE" w:rsidRPr="00AC384B" w:rsidRDefault="001B72CE" w:rsidP="00DB37DB">
      <w:pPr>
        <w:jc w:val="both"/>
        <w:rPr>
          <w:rFonts w:ascii="Arial" w:hAnsi="Arial" w:cs="Arial"/>
          <w:sz w:val="20"/>
          <w:szCs w:val="20"/>
        </w:rPr>
      </w:pPr>
    </w:p>
    <w:p w14:paraId="29BFA951" w14:textId="77777777" w:rsidR="005170EC" w:rsidRPr="00AC384B" w:rsidRDefault="001B72CE" w:rsidP="005170EC">
      <w:pPr>
        <w:pStyle w:val="Prrafodelista"/>
        <w:numPr>
          <w:ilvl w:val="0"/>
          <w:numId w:val="10"/>
        </w:numPr>
        <w:spacing w:after="160" w:line="278" w:lineRule="auto"/>
        <w:ind w:left="567" w:hanging="207"/>
        <w:jc w:val="both"/>
        <w:rPr>
          <w:rFonts w:ascii="Arial" w:hAnsi="Arial" w:cs="Arial"/>
          <w:sz w:val="20"/>
          <w:szCs w:val="20"/>
        </w:rPr>
      </w:pPr>
      <w:r w:rsidRPr="00AC384B">
        <w:rPr>
          <w:rFonts w:ascii="Arial" w:hAnsi="Arial" w:cs="Arial"/>
          <w:b/>
          <w:sz w:val="20"/>
          <w:szCs w:val="20"/>
        </w:rPr>
        <w:lastRenderedPageBreak/>
        <w:t>a</w:t>
      </w:r>
      <w:r w:rsidR="005170EC" w:rsidRPr="00AC384B">
        <w:rPr>
          <w:rFonts w:ascii="Arial" w:hAnsi="Arial" w:cs="Arial"/>
          <w:b/>
          <w:sz w:val="20"/>
          <w:szCs w:val="20"/>
        </w:rPr>
        <w:t xml:space="preserve"> IX...</w:t>
      </w:r>
    </w:p>
    <w:p w14:paraId="4ED9A138" w14:textId="52A0DC51" w:rsidR="001B72CE" w:rsidRPr="00AC384B" w:rsidRDefault="005170EC" w:rsidP="00757D62">
      <w:pPr>
        <w:spacing w:after="160" w:line="278" w:lineRule="auto"/>
        <w:ind w:left="360"/>
        <w:jc w:val="both"/>
        <w:rPr>
          <w:rFonts w:ascii="Arial" w:hAnsi="Arial" w:cs="Arial"/>
          <w:sz w:val="20"/>
          <w:szCs w:val="20"/>
        </w:rPr>
      </w:pPr>
      <w:r w:rsidRPr="00AC384B">
        <w:rPr>
          <w:rFonts w:ascii="Arial" w:hAnsi="Arial" w:cs="Arial"/>
          <w:sz w:val="20"/>
          <w:szCs w:val="20"/>
        </w:rPr>
        <w:t xml:space="preserve">X. </w:t>
      </w:r>
      <w:r w:rsidR="001B72CE" w:rsidRPr="00AC384B">
        <w:rPr>
          <w:rFonts w:ascii="Arial" w:hAnsi="Arial" w:cs="Arial"/>
          <w:sz w:val="20"/>
          <w:szCs w:val="20"/>
        </w:rPr>
        <w:t>En caso de ser servidor público en el Municipio de Tizayuca</w:t>
      </w:r>
      <w:r w:rsidR="007C3761" w:rsidRPr="00AC384B">
        <w:rPr>
          <w:rFonts w:ascii="Arial" w:hAnsi="Arial" w:cs="Arial"/>
          <w:sz w:val="20"/>
          <w:szCs w:val="20"/>
        </w:rPr>
        <w:t>, Estado de Hidalgo.</w:t>
      </w:r>
      <w:r w:rsidR="001B72CE" w:rsidRPr="00AC384B">
        <w:rPr>
          <w:rFonts w:ascii="Arial" w:hAnsi="Arial" w:cs="Arial"/>
          <w:sz w:val="20"/>
          <w:szCs w:val="20"/>
        </w:rPr>
        <w:t xml:space="preserve"> </w:t>
      </w:r>
    </w:p>
    <w:p w14:paraId="0E0AC8E6" w14:textId="7ED3B2D9" w:rsidR="001B72CE" w:rsidRPr="00AC384B" w:rsidRDefault="001B72CE" w:rsidP="00DB37DB">
      <w:pPr>
        <w:ind w:left="7"/>
        <w:jc w:val="both"/>
        <w:rPr>
          <w:rFonts w:ascii="Arial" w:hAnsi="Arial" w:cs="Arial"/>
          <w:sz w:val="20"/>
          <w:szCs w:val="20"/>
        </w:rPr>
      </w:pPr>
      <w:r w:rsidRPr="00AC384B">
        <w:rPr>
          <w:rFonts w:ascii="Arial" w:hAnsi="Arial" w:cs="Arial"/>
          <w:sz w:val="20"/>
          <w:szCs w:val="20"/>
        </w:rPr>
        <w:t>La Dirección de Cultura y Artes informará a la Comisión de Educación y Cultura y a la Comisión de Turismo, respecto de alguna de las causales</w:t>
      </w:r>
      <w:r w:rsidR="00FB58E5" w:rsidRPr="00AC384B">
        <w:rPr>
          <w:rFonts w:ascii="Arial" w:hAnsi="Arial" w:cs="Arial"/>
          <w:sz w:val="20"/>
          <w:szCs w:val="20"/>
        </w:rPr>
        <w:t xml:space="preserve"> antes mencionadas</w:t>
      </w:r>
      <w:r w:rsidRPr="00AC384B">
        <w:rPr>
          <w:rFonts w:ascii="Arial" w:hAnsi="Arial" w:cs="Arial"/>
          <w:sz w:val="20"/>
          <w:szCs w:val="20"/>
        </w:rPr>
        <w:t xml:space="preserve"> en que se encuentre el Cronista Municipal, para que en conjunto realicen el estudio </w:t>
      </w:r>
      <w:r w:rsidR="00BC3E05" w:rsidRPr="00AC384B">
        <w:rPr>
          <w:rFonts w:ascii="Arial" w:hAnsi="Arial" w:cs="Arial"/>
          <w:sz w:val="20"/>
          <w:szCs w:val="20"/>
        </w:rPr>
        <w:t>correspondiente</w:t>
      </w:r>
      <w:r w:rsidRPr="00AC384B">
        <w:rPr>
          <w:rFonts w:ascii="Arial" w:hAnsi="Arial" w:cs="Arial"/>
          <w:sz w:val="20"/>
          <w:szCs w:val="20"/>
        </w:rPr>
        <w:t>, así también podrá</w:t>
      </w:r>
      <w:r w:rsidR="00BC3E05" w:rsidRPr="00AC384B">
        <w:rPr>
          <w:rFonts w:ascii="Arial" w:hAnsi="Arial" w:cs="Arial"/>
          <w:sz w:val="20"/>
          <w:szCs w:val="20"/>
        </w:rPr>
        <w:t>n</w:t>
      </w:r>
      <w:r w:rsidRPr="00AC384B">
        <w:rPr>
          <w:rFonts w:ascii="Arial" w:hAnsi="Arial" w:cs="Arial"/>
          <w:sz w:val="20"/>
          <w:szCs w:val="20"/>
        </w:rPr>
        <w:t xml:space="preserve"> solicitar la asistencia del Cronista y proporcionarle su derecho de audiencia, una vez realizado lo anterior </w:t>
      </w:r>
      <w:r w:rsidR="005D60FB" w:rsidRPr="00AC384B">
        <w:rPr>
          <w:rFonts w:ascii="Arial" w:hAnsi="Arial" w:cs="Arial"/>
          <w:sz w:val="20"/>
          <w:szCs w:val="20"/>
        </w:rPr>
        <w:t xml:space="preserve">en conjunto </w:t>
      </w:r>
      <w:r w:rsidRPr="00AC384B">
        <w:rPr>
          <w:rFonts w:ascii="Arial" w:hAnsi="Arial" w:cs="Arial"/>
          <w:sz w:val="20"/>
          <w:szCs w:val="20"/>
        </w:rPr>
        <w:t>podrá</w:t>
      </w:r>
      <w:r w:rsidR="005D60FB" w:rsidRPr="00AC384B">
        <w:rPr>
          <w:rFonts w:ascii="Arial" w:hAnsi="Arial" w:cs="Arial"/>
          <w:sz w:val="20"/>
          <w:szCs w:val="20"/>
        </w:rPr>
        <w:t>n</w:t>
      </w:r>
      <w:r w:rsidRPr="00AC384B">
        <w:rPr>
          <w:rFonts w:ascii="Arial" w:hAnsi="Arial" w:cs="Arial"/>
          <w:sz w:val="20"/>
          <w:szCs w:val="20"/>
        </w:rPr>
        <w:t xml:space="preserve"> dictaminar según corresponda, sobre el retiro del nombramiento o sobre su improcedencia. </w:t>
      </w:r>
    </w:p>
    <w:p w14:paraId="4EC9D414" w14:textId="77777777" w:rsidR="001B72CE" w:rsidRPr="00AC384B" w:rsidRDefault="001B72CE" w:rsidP="00DB37DB">
      <w:pPr>
        <w:pStyle w:val="Prrafodelista"/>
        <w:ind w:left="360"/>
        <w:jc w:val="both"/>
        <w:rPr>
          <w:rFonts w:ascii="Arial" w:hAnsi="Arial" w:cs="Arial"/>
          <w:sz w:val="20"/>
          <w:szCs w:val="20"/>
        </w:rPr>
      </w:pPr>
    </w:p>
    <w:p w14:paraId="2FD9E9C5" w14:textId="54887F1E" w:rsidR="001B72CE" w:rsidRPr="00AC384B" w:rsidRDefault="001B72CE" w:rsidP="00DB37DB">
      <w:pPr>
        <w:jc w:val="both"/>
        <w:rPr>
          <w:rFonts w:ascii="Arial" w:hAnsi="Arial" w:cs="Arial"/>
          <w:sz w:val="20"/>
          <w:szCs w:val="20"/>
        </w:rPr>
      </w:pPr>
      <w:r w:rsidRPr="00AC384B">
        <w:rPr>
          <w:rFonts w:ascii="Arial" w:hAnsi="Arial" w:cs="Arial"/>
          <w:sz w:val="20"/>
          <w:szCs w:val="20"/>
        </w:rPr>
        <w:t>Una vez realizado el dictamen se turnará al Ayuntamiento para que en sesión ordinaria o extraordinaria se analice y pueda ser votado</w:t>
      </w:r>
      <w:r w:rsidR="005D60FB" w:rsidRPr="00AC384B">
        <w:rPr>
          <w:rFonts w:ascii="Arial" w:hAnsi="Arial" w:cs="Arial"/>
          <w:sz w:val="20"/>
          <w:szCs w:val="20"/>
        </w:rPr>
        <w:t>.</w:t>
      </w:r>
    </w:p>
    <w:p w14:paraId="55E9F0A0" w14:textId="77777777" w:rsidR="001B72CE" w:rsidRPr="00AC384B" w:rsidRDefault="001B72CE" w:rsidP="00DB37DB">
      <w:pPr>
        <w:jc w:val="both"/>
        <w:rPr>
          <w:rFonts w:ascii="Arial" w:hAnsi="Arial" w:cs="Arial"/>
          <w:sz w:val="20"/>
          <w:szCs w:val="20"/>
        </w:rPr>
      </w:pPr>
    </w:p>
    <w:p w14:paraId="33CF541B" w14:textId="0AC0FD99" w:rsidR="001B72CE" w:rsidRPr="00AC384B" w:rsidRDefault="001B72CE" w:rsidP="00DB37DB">
      <w:pPr>
        <w:spacing w:line="276" w:lineRule="auto"/>
        <w:jc w:val="both"/>
        <w:rPr>
          <w:rFonts w:ascii="Arial" w:hAnsi="Arial" w:cs="Arial"/>
          <w:sz w:val="20"/>
          <w:szCs w:val="20"/>
        </w:rPr>
      </w:pPr>
      <w:r w:rsidRPr="00AC384B">
        <w:rPr>
          <w:rFonts w:ascii="Arial" w:hAnsi="Arial" w:cs="Arial"/>
          <w:sz w:val="20"/>
          <w:szCs w:val="20"/>
        </w:rPr>
        <w:t>En caso de no respetarse estos preceptos el Cronista Municipal</w:t>
      </w:r>
      <w:r w:rsidRPr="00AC384B">
        <w:rPr>
          <w:rFonts w:ascii="Arial" w:hAnsi="Arial" w:cs="Arial"/>
          <w:b/>
          <w:bCs/>
          <w:sz w:val="20"/>
          <w:szCs w:val="20"/>
        </w:rPr>
        <w:t xml:space="preserve"> </w:t>
      </w:r>
      <w:r w:rsidRPr="00AC384B">
        <w:rPr>
          <w:rFonts w:ascii="Arial" w:hAnsi="Arial" w:cs="Arial"/>
          <w:sz w:val="20"/>
          <w:szCs w:val="20"/>
        </w:rPr>
        <w:t>puede recurrir la resolución que lo destituya ante el Tribunal de Justicia Administrativa del Estado de Hidalgo.</w:t>
      </w:r>
    </w:p>
    <w:p w14:paraId="578C7611" w14:textId="77777777" w:rsidR="00B52341" w:rsidRPr="00AC384B" w:rsidRDefault="00B52341" w:rsidP="00DB37DB">
      <w:pPr>
        <w:spacing w:line="276" w:lineRule="auto"/>
        <w:jc w:val="both"/>
        <w:rPr>
          <w:rFonts w:ascii="Arial" w:hAnsi="Arial" w:cs="Arial"/>
          <w:b/>
          <w:bCs/>
          <w:sz w:val="20"/>
          <w:szCs w:val="20"/>
        </w:rPr>
      </w:pPr>
    </w:p>
    <w:p w14:paraId="2B7B0516" w14:textId="77777777" w:rsidR="00B370B5" w:rsidRPr="00AC384B" w:rsidRDefault="00B370B5" w:rsidP="00DB37DB">
      <w:pPr>
        <w:spacing w:line="276" w:lineRule="auto"/>
        <w:jc w:val="both"/>
        <w:rPr>
          <w:rFonts w:ascii="Arial" w:hAnsi="Arial" w:cs="Arial"/>
          <w:b/>
          <w:sz w:val="20"/>
          <w:szCs w:val="20"/>
        </w:rPr>
      </w:pPr>
    </w:p>
    <w:p w14:paraId="297ED4E4" w14:textId="48424845" w:rsidR="00B370B5" w:rsidRPr="00AC384B" w:rsidRDefault="00466D7F" w:rsidP="0092522A">
      <w:pPr>
        <w:spacing w:line="276" w:lineRule="auto"/>
        <w:jc w:val="center"/>
        <w:rPr>
          <w:rFonts w:ascii="Arial" w:hAnsi="Arial" w:cs="Arial"/>
          <w:b/>
          <w:sz w:val="20"/>
          <w:szCs w:val="20"/>
        </w:rPr>
      </w:pPr>
      <w:r w:rsidRPr="00AC384B">
        <w:rPr>
          <w:rFonts w:ascii="Arial" w:hAnsi="Arial" w:cs="Arial"/>
          <w:b/>
          <w:sz w:val="20"/>
          <w:szCs w:val="20"/>
        </w:rPr>
        <w:t>TRANSITORIOS</w:t>
      </w:r>
    </w:p>
    <w:p w14:paraId="7F9AB846" w14:textId="77777777" w:rsidR="001B72CE" w:rsidRPr="00AC384B" w:rsidRDefault="001B72CE" w:rsidP="00DB37DB">
      <w:pPr>
        <w:spacing w:line="276" w:lineRule="auto"/>
        <w:jc w:val="both"/>
        <w:rPr>
          <w:rFonts w:ascii="Arial" w:hAnsi="Arial" w:cs="Arial"/>
          <w:b/>
          <w:sz w:val="20"/>
          <w:szCs w:val="20"/>
        </w:rPr>
      </w:pPr>
    </w:p>
    <w:p w14:paraId="7F796A0F" w14:textId="77777777" w:rsidR="001B72CE" w:rsidRPr="00AC384B" w:rsidRDefault="001B72CE" w:rsidP="00DB37DB">
      <w:pPr>
        <w:jc w:val="both"/>
        <w:rPr>
          <w:rFonts w:ascii="Arial" w:hAnsi="Arial" w:cs="Arial"/>
          <w:sz w:val="20"/>
          <w:szCs w:val="20"/>
          <w:lang w:val="es-ES"/>
        </w:rPr>
      </w:pPr>
      <w:r w:rsidRPr="00AC384B">
        <w:rPr>
          <w:rFonts w:ascii="Arial" w:hAnsi="Arial" w:cs="Arial"/>
          <w:b/>
          <w:bCs/>
          <w:sz w:val="20"/>
          <w:szCs w:val="20"/>
          <w:lang w:val="es-ES"/>
        </w:rPr>
        <w:t xml:space="preserve">PRIMERO. </w:t>
      </w:r>
      <w:r w:rsidRPr="00AC384B">
        <w:rPr>
          <w:rFonts w:ascii="Arial" w:hAnsi="Arial" w:cs="Arial"/>
          <w:sz w:val="20"/>
          <w:szCs w:val="20"/>
          <w:lang w:val="es-ES"/>
        </w:rPr>
        <w:t>El presente Decreto entrará en vigor al día siguiente de su publicación en el Periódico Oficial del Estado de Hidalgo.</w:t>
      </w:r>
    </w:p>
    <w:p w14:paraId="6D9C5F38" w14:textId="77777777" w:rsidR="001B72CE" w:rsidRPr="00AC384B" w:rsidRDefault="001B72CE" w:rsidP="00DB37DB">
      <w:pPr>
        <w:jc w:val="both"/>
        <w:rPr>
          <w:rFonts w:ascii="Arial" w:hAnsi="Arial" w:cs="Arial"/>
          <w:sz w:val="20"/>
          <w:szCs w:val="20"/>
          <w:lang w:val="es-ES"/>
        </w:rPr>
      </w:pPr>
    </w:p>
    <w:p w14:paraId="6FE6AD7E" w14:textId="59FB9351" w:rsidR="001B72CE" w:rsidRPr="00AC384B" w:rsidRDefault="001B72CE" w:rsidP="00DB37DB">
      <w:pPr>
        <w:jc w:val="both"/>
        <w:rPr>
          <w:rFonts w:ascii="Arial" w:hAnsi="Arial" w:cs="Arial"/>
          <w:sz w:val="20"/>
          <w:szCs w:val="20"/>
          <w:lang w:val="es-ES"/>
        </w:rPr>
      </w:pPr>
      <w:r w:rsidRPr="00AC384B">
        <w:rPr>
          <w:rFonts w:ascii="Arial" w:hAnsi="Arial" w:cs="Arial"/>
          <w:b/>
          <w:bCs/>
          <w:sz w:val="20"/>
          <w:szCs w:val="20"/>
          <w:lang w:val="es-ES"/>
        </w:rPr>
        <w:t xml:space="preserve">SEGUNDO. </w:t>
      </w:r>
      <w:r w:rsidRPr="00AC384B">
        <w:rPr>
          <w:rFonts w:ascii="Arial" w:hAnsi="Arial" w:cs="Arial"/>
          <w:sz w:val="20"/>
          <w:szCs w:val="20"/>
          <w:lang w:val="es-ES"/>
        </w:rPr>
        <w:t>Al ya contar con un Cronista electo para la administración 2024-2027, se deberá emitir la Convocatoria para la elección del Cronista Municipal dentro de los 90 días al inicio de la administración 2027-2030, el cual ya contará con el carácter de vitalicio que prevé la presente reforma.</w:t>
      </w:r>
    </w:p>
    <w:p w14:paraId="3B302F0F" w14:textId="77777777" w:rsidR="00F32FE9" w:rsidRPr="00AC384B" w:rsidRDefault="00F32FE9" w:rsidP="00DB37DB">
      <w:pPr>
        <w:jc w:val="both"/>
        <w:rPr>
          <w:rFonts w:ascii="Arial" w:hAnsi="Arial" w:cs="Arial"/>
          <w:sz w:val="20"/>
          <w:szCs w:val="20"/>
          <w:lang w:val="es-ES"/>
        </w:rPr>
      </w:pPr>
    </w:p>
    <w:p w14:paraId="25B835EE" w14:textId="77777777" w:rsidR="00F33C76" w:rsidRPr="00AC384B" w:rsidRDefault="00F33C76" w:rsidP="00F33C76">
      <w:pPr>
        <w:spacing w:line="276" w:lineRule="auto"/>
        <w:jc w:val="both"/>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 xml:space="preserve">Dado en la sala de sesiones del Ayuntamiento de Tizayuca, Hidalgo, a los ** días del mes de *** de 2025. </w:t>
      </w:r>
    </w:p>
    <w:p w14:paraId="4BBA8E92" w14:textId="77777777" w:rsidR="00F32FE9" w:rsidRPr="00AC384B" w:rsidRDefault="00F32FE9" w:rsidP="00F33C76">
      <w:pPr>
        <w:spacing w:line="276" w:lineRule="auto"/>
        <w:jc w:val="both"/>
        <w:rPr>
          <w:rFonts w:ascii="Arial" w:eastAsia="Aptos" w:hAnsi="Arial" w:cs="Arial"/>
          <w:kern w:val="2"/>
          <w:sz w:val="20"/>
          <w:szCs w:val="20"/>
          <w:lang w:eastAsia="en-US"/>
          <w14:ligatures w14:val="standardContextual"/>
        </w:rPr>
      </w:pPr>
    </w:p>
    <w:p w14:paraId="6B91E5BA" w14:textId="77777777" w:rsidR="00CB0F73" w:rsidRPr="00AC384B" w:rsidRDefault="00CB0F73" w:rsidP="00F33C76">
      <w:pPr>
        <w:spacing w:line="276" w:lineRule="auto"/>
        <w:jc w:val="both"/>
        <w:rPr>
          <w:rFonts w:ascii="Arial" w:eastAsia="Aptos" w:hAnsi="Arial" w:cs="Arial"/>
          <w:kern w:val="2"/>
          <w:sz w:val="20"/>
          <w:szCs w:val="20"/>
          <w:lang w:eastAsia="en-US"/>
          <w14:ligatures w14:val="standardContextual"/>
        </w:rPr>
      </w:pPr>
    </w:p>
    <w:tbl>
      <w:tblPr>
        <w:tblStyle w:val="Tablaconcuadrcula"/>
        <w:tblW w:w="906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28"/>
        <w:gridCol w:w="4532"/>
      </w:tblGrid>
      <w:tr w:rsidR="00F33C76" w:rsidRPr="00AC384B" w14:paraId="62A9DE72" w14:textId="77777777" w:rsidTr="000B611F">
        <w:trPr>
          <w:jc w:val="center"/>
        </w:trPr>
        <w:tc>
          <w:tcPr>
            <w:tcW w:w="9067" w:type="dxa"/>
            <w:gridSpan w:val="2"/>
            <w:hideMark/>
          </w:tcPr>
          <w:p w14:paraId="53C8B289" w14:textId="77777777" w:rsidR="00F33C76" w:rsidRPr="00AC384B" w:rsidRDefault="00F33C76" w:rsidP="000B611F">
            <w:pPr>
              <w:spacing w:line="360" w:lineRule="auto"/>
              <w:jc w:val="center"/>
              <w:rPr>
                <w:rFonts w:ascii="Arial" w:eastAsia="Aptos" w:hAnsi="Arial" w:cs="Arial"/>
                <w:kern w:val="2"/>
                <w:sz w:val="20"/>
                <w:szCs w:val="20"/>
                <w:lang w:val="en-US" w:eastAsia="en-US"/>
                <w14:ligatures w14:val="standardContextual"/>
              </w:rPr>
            </w:pPr>
            <w:r w:rsidRPr="00AC384B">
              <w:rPr>
                <w:rFonts w:ascii="Arial" w:eastAsia="Aptos" w:hAnsi="Arial" w:cs="Arial"/>
                <w:kern w:val="2"/>
                <w:sz w:val="20"/>
                <w:szCs w:val="20"/>
                <w:lang w:val="en-US" w:eastAsia="en-US"/>
                <w14:ligatures w14:val="standardContextual"/>
              </w:rPr>
              <w:t>________________________________</w:t>
            </w:r>
          </w:p>
          <w:p w14:paraId="55761D5E" w14:textId="77777777" w:rsidR="00F33C76" w:rsidRPr="00AC384B" w:rsidRDefault="00F33C76" w:rsidP="000B611F">
            <w:pPr>
              <w:spacing w:line="276" w:lineRule="auto"/>
              <w:jc w:val="center"/>
              <w:rPr>
                <w:rFonts w:ascii="Arial" w:eastAsia="Aptos" w:hAnsi="Arial" w:cs="Arial"/>
                <w:kern w:val="2"/>
                <w:sz w:val="20"/>
                <w:szCs w:val="20"/>
                <w:lang w:val="en-US" w:eastAsia="en-US"/>
                <w14:ligatures w14:val="standardContextual"/>
              </w:rPr>
            </w:pPr>
            <w:r w:rsidRPr="00AC384B">
              <w:rPr>
                <w:rFonts w:ascii="Arial" w:eastAsia="Aptos" w:hAnsi="Arial" w:cs="Arial"/>
                <w:kern w:val="2"/>
                <w:sz w:val="20"/>
                <w:szCs w:val="20"/>
                <w:lang w:val="en-US" w:eastAsia="en-US"/>
                <w14:ligatures w14:val="standardContextual"/>
              </w:rPr>
              <w:t>Ing. Gretchen Alyne Atilano Moreno,</w:t>
            </w:r>
          </w:p>
          <w:p w14:paraId="2F5172B2"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Presidenta Municipal Constitucional De Tizayuca, Hidalgo.</w:t>
            </w:r>
          </w:p>
        </w:tc>
      </w:tr>
      <w:tr w:rsidR="00F33C76" w:rsidRPr="00AC384B" w14:paraId="71980E0A" w14:textId="77777777" w:rsidTr="000B611F">
        <w:trPr>
          <w:jc w:val="center"/>
        </w:trPr>
        <w:tc>
          <w:tcPr>
            <w:tcW w:w="4531" w:type="dxa"/>
          </w:tcPr>
          <w:p w14:paraId="68C6EF82" w14:textId="77777777" w:rsidR="00F33C76" w:rsidRPr="00AC384B" w:rsidRDefault="00F33C76" w:rsidP="000B611F">
            <w:pPr>
              <w:spacing w:line="276" w:lineRule="auto"/>
              <w:rPr>
                <w:rFonts w:ascii="Arial" w:eastAsia="Aptos" w:hAnsi="Arial" w:cs="Arial"/>
                <w:kern w:val="2"/>
                <w:sz w:val="20"/>
                <w:szCs w:val="20"/>
                <w:lang w:eastAsia="en-US"/>
                <w14:ligatures w14:val="standardContextual"/>
              </w:rPr>
            </w:pPr>
          </w:p>
          <w:p w14:paraId="32DF3541"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380ACF16"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________________________________</w:t>
            </w:r>
          </w:p>
          <w:p w14:paraId="11B75BFB"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Mtro. Francisco Javier Quesada Berber,</w:t>
            </w:r>
          </w:p>
          <w:p w14:paraId="42506F9F"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Síndico Hacendario.</w:t>
            </w:r>
          </w:p>
        </w:tc>
        <w:tc>
          <w:tcPr>
            <w:tcW w:w="4536" w:type="dxa"/>
          </w:tcPr>
          <w:p w14:paraId="2A3C8847" w14:textId="77777777" w:rsidR="00F33C76" w:rsidRPr="00AC384B" w:rsidRDefault="00F33C76" w:rsidP="00F32FE9">
            <w:pPr>
              <w:spacing w:line="276" w:lineRule="auto"/>
              <w:rPr>
                <w:rFonts w:ascii="Arial" w:eastAsia="Aptos" w:hAnsi="Arial" w:cs="Arial"/>
                <w:kern w:val="2"/>
                <w:sz w:val="20"/>
                <w:szCs w:val="20"/>
                <w:lang w:eastAsia="en-US"/>
                <w14:ligatures w14:val="standardContextual"/>
              </w:rPr>
            </w:pPr>
          </w:p>
          <w:p w14:paraId="6F44DD16" w14:textId="77777777" w:rsidR="00F33C76" w:rsidRPr="00AC384B" w:rsidRDefault="00F33C76" w:rsidP="000B611F">
            <w:pPr>
              <w:spacing w:line="276" w:lineRule="auto"/>
              <w:rPr>
                <w:rFonts w:ascii="Arial" w:eastAsia="Aptos" w:hAnsi="Arial" w:cs="Arial"/>
                <w:kern w:val="2"/>
                <w:sz w:val="20"/>
                <w:szCs w:val="20"/>
                <w:lang w:eastAsia="en-US"/>
                <w14:ligatures w14:val="standardContextual"/>
              </w:rPr>
            </w:pPr>
          </w:p>
          <w:p w14:paraId="3FE29844"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________________________________</w:t>
            </w:r>
          </w:p>
          <w:p w14:paraId="72F84B88"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 xml:space="preserve">Dra. </w:t>
            </w:r>
            <w:proofErr w:type="spellStart"/>
            <w:r w:rsidRPr="00AC384B">
              <w:rPr>
                <w:rFonts w:ascii="Arial" w:eastAsia="Aptos" w:hAnsi="Arial" w:cs="Arial"/>
                <w:kern w:val="2"/>
                <w:sz w:val="20"/>
                <w:szCs w:val="20"/>
                <w:lang w:eastAsia="en-US"/>
                <w14:ligatures w14:val="standardContextual"/>
              </w:rPr>
              <w:t>Ixchél</w:t>
            </w:r>
            <w:proofErr w:type="spellEnd"/>
            <w:r w:rsidRPr="00AC384B">
              <w:rPr>
                <w:rFonts w:ascii="Arial" w:eastAsia="Aptos" w:hAnsi="Arial" w:cs="Arial"/>
                <w:kern w:val="2"/>
                <w:sz w:val="20"/>
                <w:szCs w:val="20"/>
                <w:lang w:eastAsia="en-US"/>
                <w14:ligatures w14:val="standardContextual"/>
              </w:rPr>
              <w:t xml:space="preserve"> Gutiérrez Montes De Oca,</w:t>
            </w:r>
          </w:p>
          <w:p w14:paraId="3A7690A6"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Síndico Jurídico</w:t>
            </w:r>
          </w:p>
        </w:tc>
      </w:tr>
      <w:tr w:rsidR="00F33C76" w:rsidRPr="00AC384B" w14:paraId="3990ACF8" w14:textId="77777777" w:rsidTr="000B611F">
        <w:trPr>
          <w:jc w:val="center"/>
        </w:trPr>
        <w:tc>
          <w:tcPr>
            <w:tcW w:w="4531" w:type="dxa"/>
          </w:tcPr>
          <w:p w14:paraId="715F7863"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769A5763" w14:textId="77777777" w:rsidR="00F33C76" w:rsidRPr="00AC384B" w:rsidRDefault="00F33C76" w:rsidP="00F32FE9">
            <w:pPr>
              <w:spacing w:line="276" w:lineRule="auto"/>
              <w:rPr>
                <w:rFonts w:ascii="Arial" w:eastAsia="Aptos" w:hAnsi="Arial" w:cs="Arial"/>
                <w:kern w:val="2"/>
                <w:sz w:val="20"/>
                <w:szCs w:val="20"/>
                <w:lang w:eastAsia="en-US"/>
                <w14:ligatures w14:val="standardContextual"/>
              </w:rPr>
            </w:pPr>
          </w:p>
          <w:p w14:paraId="1A1760B0"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0DE4ECD3"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________________________________</w:t>
            </w:r>
          </w:p>
          <w:p w14:paraId="225E0690"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C. Patricia Islas Rodríguez,</w:t>
            </w:r>
          </w:p>
          <w:p w14:paraId="0C2E86BA"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Regidora.</w:t>
            </w:r>
          </w:p>
        </w:tc>
        <w:tc>
          <w:tcPr>
            <w:tcW w:w="4536" w:type="dxa"/>
          </w:tcPr>
          <w:p w14:paraId="6FF33AD3"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6124A5C3"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55F82672"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2BE7BFE1"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________________________________</w:t>
            </w:r>
          </w:p>
          <w:p w14:paraId="74B8D3C1"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Ing. Héctor Chimalpopoca Zambrano Martínez,</w:t>
            </w:r>
          </w:p>
          <w:p w14:paraId="71A09C14"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Regidor.</w:t>
            </w:r>
          </w:p>
        </w:tc>
      </w:tr>
      <w:tr w:rsidR="00F33C76" w:rsidRPr="00AC384B" w14:paraId="1B410B65" w14:textId="77777777" w:rsidTr="000B611F">
        <w:trPr>
          <w:jc w:val="center"/>
        </w:trPr>
        <w:tc>
          <w:tcPr>
            <w:tcW w:w="4531" w:type="dxa"/>
          </w:tcPr>
          <w:p w14:paraId="7E4869C0"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2DB22482" w14:textId="77777777" w:rsidR="00FC4CDD" w:rsidRPr="00AC384B" w:rsidRDefault="00FC4CDD" w:rsidP="000B611F">
            <w:pPr>
              <w:spacing w:line="276" w:lineRule="auto"/>
              <w:jc w:val="center"/>
              <w:rPr>
                <w:rFonts w:ascii="Arial" w:eastAsia="Aptos" w:hAnsi="Arial" w:cs="Arial"/>
                <w:kern w:val="2"/>
                <w:sz w:val="20"/>
                <w:szCs w:val="20"/>
                <w:lang w:eastAsia="en-US"/>
                <w14:ligatures w14:val="standardContextual"/>
              </w:rPr>
            </w:pPr>
          </w:p>
          <w:p w14:paraId="3B0DEBC7"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2237D43C" w14:textId="77777777" w:rsidR="00FC4CDD" w:rsidRPr="00AC384B" w:rsidRDefault="00FC4CDD" w:rsidP="000B611F">
            <w:pPr>
              <w:spacing w:line="276" w:lineRule="auto"/>
              <w:jc w:val="center"/>
              <w:rPr>
                <w:rFonts w:ascii="Arial" w:eastAsia="Aptos" w:hAnsi="Arial" w:cs="Arial"/>
                <w:kern w:val="2"/>
                <w:sz w:val="20"/>
                <w:szCs w:val="20"/>
                <w:lang w:eastAsia="en-US"/>
                <w14:ligatures w14:val="standardContextual"/>
              </w:rPr>
            </w:pPr>
          </w:p>
          <w:p w14:paraId="201B030B"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________________________________</w:t>
            </w:r>
          </w:p>
          <w:p w14:paraId="475076FE"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lastRenderedPageBreak/>
              <w:t>Lic. Cinthia Itzel Rivero Martínez,</w:t>
            </w:r>
          </w:p>
          <w:p w14:paraId="74F1B860"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Regidora.</w:t>
            </w:r>
          </w:p>
        </w:tc>
        <w:tc>
          <w:tcPr>
            <w:tcW w:w="4536" w:type="dxa"/>
          </w:tcPr>
          <w:p w14:paraId="783B2D5D"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7F9D13DC" w14:textId="77777777" w:rsidR="00FC4CDD" w:rsidRPr="00AC384B" w:rsidRDefault="00FC4CDD" w:rsidP="000B611F">
            <w:pPr>
              <w:spacing w:line="276" w:lineRule="auto"/>
              <w:jc w:val="center"/>
              <w:rPr>
                <w:rFonts w:ascii="Arial" w:eastAsia="Aptos" w:hAnsi="Arial" w:cs="Arial"/>
                <w:kern w:val="2"/>
                <w:sz w:val="20"/>
                <w:szCs w:val="20"/>
                <w:lang w:eastAsia="en-US"/>
                <w14:ligatures w14:val="standardContextual"/>
              </w:rPr>
            </w:pPr>
          </w:p>
          <w:p w14:paraId="1148379B"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701E7BFB" w14:textId="77777777" w:rsidR="00FC4CDD" w:rsidRPr="00AC384B" w:rsidRDefault="00FC4CDD" w:rsidP="000B611F">
            <w:pPr>
              <w:spacing w:line="276" w:lineRule="auto"/>
              <w:jc w:val="center"/>
              <w:rPr>
                <w:rFonts w:ascii="Arial" w:eastAsia="Aptos" w:hAnsi="Arial" w:cs="Arial"/>
                <w:kern w:val="2"/>
                <w:sz w:val="20"/>
                <w:szCs w:val="20"/>
                <w:lang w:eastAsia="en-US"/>
                <w14:ligatures w14:val="standardContextual"/>
              </w:rPr>
            </w:pPr>
          </w:p>
          <w:p w14:paraId="1A8A01AA"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________________________________</w:t>
            </w:r>
          </w:p>
          <w:p w14:paraId="3B6E8DC1"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lastRenderedPageBreak/>
              <w:t>C. Emmanuel Martín Galindo González, Regidor.</w:t>
            </w:r>
          </w:p>
        </w:tc>
      </w:tr>
      <w:tr w:rsidR="00F33C76" w:rsidRPr="00AC384B" w14:paraId="543E48BC" w14:textId="77777777" w:rsidTr="000B611F">
        <w:trPr>
          <w:jc w:val="center"/>
        </w:trPr>
        <w:tc>
          <w:tcPr>
            <w:tcW w:w="4531" w:type="dxa"/>
          </w:tcPr>
          <w:p w14:paraId="295ED2D9"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35CB884E"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5C38D806"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________________________________</w:t>
            </w:r>
          </w:p>
          <w:p w14:paraId="0BC44728"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C. Ximena Gutiérrez Rodríguez, Regidora.</w:t>
            </w:r>
          </w:p>
        </w:tc>
        <w:tc>
          <w:tcPr>
            <w:tcW w:w="4536" w:type="dxa"/>
          </w:tcPr>
          <w:p w14:paraId="03EA8F5E"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588AC7B6"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5F1C84A8"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________________________________</w:t>
            </w:r>
          </w:p>
          <w:p w14:paraId="6419FE51"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Mtro. Ed. Ramsés Pérez Alcántara Regidor.</w:t>
            </w:r>
          </w:p>
        </w:tc>
      </w:tr>
      <w:tr w:rsidR="00F33C76" w:rsidRPr="00AC384B" w14:paraId="73385C0A" w14:textId="77777777" w:rsidTr="000B611F">
        <w:trPr>
          <w:jc w:val="center"/>
        </w:trPr>
        <w:tc>
          <w:tcPr>
            <w:tcW w:w="4531" w:type="dxa"/>
          </w:tcPr>
          <w:p w14:paraId="74792FEE"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6830C348"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31C08AE2"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________________________________</w:t>
            </w:r>
          </w:p>
          <w:p w14:paraId="429CBEE4"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C. Ayari Thelma Scarleth Guerrero Muñoz, Regidora.</w:t>
            </w:r>
          </w:p>
        </w:tc>
        <w:tc>
          <w:tcPr>
            <w:tcW w:w="4536" w:type="dxa"/>
          </w:tcPr>
          <w:p w14:paraId="125412EA"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3E664591"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7487AC1B"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________________________________</w:t>
            </w:r>
          </w:p>
          <w:p w14:paraId="13E27F3F"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C. Israel González Hernández, Regidor.</w:t>
            </w:r>
          </w:p>
        </w:tc>
      </w:tr>
      <w:tr w:rsidR="00F33C76" w:rsidRPr="00AC384B" w14:paraId="62B57F4F" w14:textId="77777777" w:rsidTr="000B611F">
        <w:trPr>
          <w:jc w:val="center"/>
        </w:trPr>
        <w:tc>
          <w:tcPr>
            <w:tcW w:w="4531" w:type="dxa"/>
          </w:tcPr>
          <w:p w14:paraId="542FE8C3"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4D0167DE"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49FA801F"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________________________________</w:t>
            </w:r>
          </w:p>
          <w:p w14:paraId="2A120240"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Prof. Alejandro Márquez García,</w:t>
            </w:r>
          </w:p>
          <w:p w14:paraId="0FED14B0"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Regidor.</w:t>
            </w:r>
          </w:p>
        </w:tc>
        <w:tc>
          <w:tcPr>
            <w:tcW w:w="4536" w:type="dxa"/>
          </w:tcPr>
          <w:p w14:paraId="153F69B3"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3CC6AFA0"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2D4C5E6C"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________________________________</w:t>
            </w:r>
          </w:p>
          <w:p w14:paraId="65CF3225"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Dra. En J.O. Citlali Lara Fuentes,</w:t>
            </w:r>
          </w:p>
          <w:p w14:paraId="58C39845"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Regidora.</w:t>
            </w:r>
          </w:p>
        </w:tc>
      </w:tr>
      <w:tr w:rsidR="00F33C76" w:rsidRPr="00AC384B" w14:paraId="5DD3663C" w14:textId="77777777" w:rsidTr="000B611F">
        <w:trPr>
          <w:jc w:val="center"/>
        </w:trPr>
        <w:tc>
          <w:tcPr>
            <w:tcW w:w="4531" w:type="dxa"/>
          </w:tcPr>
          <w:p w14:paraId="67E1D748"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5E0CE056" w14:textId="77777777" w:rsidR="00F33C76" w:rsidRPr="00AC384B" w:rsidRDefault="00F33C76" w:rsidP="00CB0F73">
            <w:pPr>
              <w:spacing w:line="276" w:lineRule="auto"/>
              <w:rPr>
                <w:rFonts w:ascii="Arial" w:eastAsia="Aptos" w:hAnsi="Arial" w:cs="Arial"/>
                <w:kern w:val="2"/>
                <w:sz w:val="20"/>
                <w:szCs w:val="20"/>
                <w:lang w:eastAsia="en-US"/>
                <w14:ligatures w14:val="standardContextual"/>
              </w:rPr>
            </w:pPr>
          </w:p>
          <w:p w14:paraId="7F2D20B8" w14:textId="77777777" w:rsidR="007338D4" w:rsidRPr="00AC384B" w:rsidRDefault="007338D4" w:rsidP="00CB0F73">
            <w:pPr>
              <w:spacing w:line="276" w:lineRule="auto"/>
              <w:rPr>
                <w:rFonts w:ascii="Arial" w:eastAsia="Aptos" w:hAnsi="Arial" w:cs="Arial"/>
                <w:kern w:val="2"/>
                <w:sz w:val="20"/>
                <w:szCs w:val="20"/>
                <w:lang w:eastAsia="en-US"/>
                <w14:ligatures w14:val="standardContextual"/>
              </w:rPr>
            </w:pPr>
          </w:p>
          <w:p w14:paraId="427FD76F"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________________________________</w:t>
            </w:r>
          </w:p>
          <w:p w14:paraId="3D7898D0"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C. María Del Carmen Reynalda Quesada Aguilera, Regidora</w:t>
            </w:r>
          </w:p>
        </w:tc>
        <w:tc>
          <w:tcPr>
            <w:tcW w:w="4536" w:type="dxa"/>
          </w:tcPr>
          <w:p w14:paraId="568B3515"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0B80B01B" w14:textId="77777777" w:rsidR="007338D4" w:rsidRPr="00AC384B" w:rsidRDefault="007338D4" w:rsidP="00CB0F73">
            <w:pPr>
              <w:spacing w:line="276" w:lineRule="auto"/>
              <w:rPr>
                <w:rFonts w:ascii="Arial" w:eastAsia="Aptos" w:hAnsi="Arial" w:cs="Arial"/>
                <w:kern w:val="2"/>
                <w:sz w:val="20"/>
                <w:szCs w:val="20"/>
                <w:lang w:eastAsia="en-US"/>
                <w14:ligatures w14:val="standardContextual"/>
              </w:rPr>
            </w:pPr>
          </w:p>
          <w:p w14:paraId="45988B2B" w14:textId="77777777" w:rsidR="007338D4" w:rsidRPr="00AC384B" w:rsidRDefault="007338D4" w:rsidP="000B611F">
            <w:pPr>
              <w:spacing w:line="276" w:lineRule="auto"/>
              <w:jc w:val="center"/>
              <w:rPr>
                <w:rFonts w:ascii="Arial" w:eastAsia="Aptos" w:hAnsi="Arial" w:cs="Arial"/>
                <w:kern w:val="2"/>
                <w:sz w:val="20"/>
                <w:szCs w:val="20"/>
                <w:lang w:eastAsia="en-US"/>
                <w14:ligatures w14:val="standardContextual"/>
              </w:rPr>
            </w:pPr>
          </w:p>
          <w:p w14:paraId="50AC201B"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________________________________</w:t>
            </w:r>
          </w:p>
          <w:p w14:paraId="76587ED3"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C. Marco Antonio Guevara Aoki,</w:t>
            </w:r>
          </w:p>
          <w:p w14:paraId="3C066EBF"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Regidor Suplente.</w:t>
            </w:r>
          </w:p>
        </w:tc>
      </w:tr>
      <w:tr w:rsidR="00F33C76" w:rsidRPr="00AC384B" w14:paraId="2B4E55E5" w14:textId="77777777" w:rsidTr="000B611F">
        <w:trPr>
          <w:jc w:val="center"/>
        </w:trPr>
        <w:tc>
          <w:tcPr>
            <w:tcW w:w="4531" w:type="dxa"/>
          </w:tcPr>
          <w:p w14:paraId="1205E544"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07391089"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333C1F67"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________________________________</w:t>
            </w:r>
          </w:p>
          <w:p w14:paraId="248D7EC6"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Arq. Teodoro Gómez Escalona, Regidor</w:t>
            </w:r>
          </w:p>
        </w:tc>
        <w:tc>
          <w:tcPr>
            <w:tcW w:w="4536" w:type="dxa"/>
          </w:tcPr>
          <w:p w14:paraId="634528ED"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6F3FF25F"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03422465"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________________________________</w:t>
            </w:r>
          </w:p>
          <w:p w14:paraId="1B7AF02A"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C. Yamil Itzel Pérez Salas,</w:t>
            </w:r>
          </w:p>
          <w:p w14:paraId="565C3AF3"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Regidora</w:t>
            </w:r>
          </w:p>
        </w:tc>
      </w:tr>
      <w:tr w:rsidR="00F33C76" w:rsidRPr="00AC384B" w14:paraId="1BCCB755" w14:textId="77777777" w:rsidTr="000B611F">
        <w:trPr>
          <w:jc w:val="center"/>
        </w:trPr>
        <w:tc>
          <w:tcPr>
            <w:tcW w:w="4531" w:type="dxa"/>
          </w:tcPr>
          <w:p w14:paraId="7741EEF5"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377912C2"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3AD169BA"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________________________________</w:t>
            </w:r>
          </w:p>
          <w:p w14:paraId="0ED1E8D4"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C. Jorge Valdés Victoria,</w:t>
            </w:r>
          </w:p>
          <w:p w14:paraId="25DDC1D8"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Regidor.</w:t>
            </w:r>
          </w:p>
        </w:tc>
        <w:tc>
          <w:tcPr>
            <w:tcW w:w="4536" w:type="dxa"/>
          </w:tcPr>
          <w:p w14:paraId="4762311E"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1D0327D7"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1D1C11B7"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________________________________</w:t>
            </w:r>
          </w:p>
          <w:p w14:paraId="58E04C35"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C. Mónica Alicia Careaga Chávez,</w:t>
            </w:r>
          </w:p>
          <w:p w14:paraId="2FD865F8"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Regidora Suplente.</w:t>
            </w:r>
          </w:p>
        </w:tc>
      </w:tr>
      <w:tr w:rsidR="00F33C76" w:rsidRPr="00AC384B" w14:paraId="2CEAB306" w14:textId="77777777" w:rsidTr="000B611F">
        <w:trPr>
          <w:jc w:val="center"/>
        </w:trPr>
        <w:tc>
          <w:tcPr>
            <w:tcW w:w="4531" w:type="dxa"/>
          </w:tcPr>
          <w:p w14:paraId="17A2025C"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6653D247" w14:textId="77777777" w:rsidR="00F86B50" w:rsidRPr="00AC384B" w:rsidRDefault="00F86B50" w:rsidP="000B611F">
            <w:pPr>
              <w:spacing w:line="276" w:lineRule="auto"/>
              <w:jc w:val="center"/>
              <w:rPr>
                <w:rFonts w:ascii="Arial" w:eastAsia="Aptos" w:hAnsi="Arial" w:cs="Arial"/>
                <w:kern w:val="2"/>
                <w:sz w:val="20"/>
                <w:szCs w:val="20"/>
                <w:lang w:eastAsia="en-US"/>
                <w14:ligatures w14:val="standardContextual"/>
              </w:rPr>
            </w:pPr>
          </w:p>
          <w:p w14:paraId="3D414C07"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0D0E82C3"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________________________________</w:t>
            </w:r>
          </w:p>
          <w:p w14:paraId="00BB1AA2"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Ing. Arturo Fragoso Soto,</w:t>
            </w:r>
          </w:p>
          <w:p w14:paraId="24F95746"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Regidor</w:t>
            </w:r>
          </w:p>
        </w:tc>
        <w:tc>
          <w:tcPr>
            <w:tcW w:w="4536" w:type="dxa"/>
          </w:tcPr>
          <w:p w14:paraId="0C95E888"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6E066F0D"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p w14:paraId="57ADBCAB" w14:textId="77777777" w:rsidR="00F86B50" w:rsidRPr="00AC384B" w:rsidRDefault="00F86B50" w:rsidP="000B611F">
            <w:pPr>
              <w:spacing w:line="276" w:lineRule="auto"/>
              <w:jc w:val="center"/>
              <w:rPr>
                <w:rFonts w:ascii="Arial" w:eastAsia="Aptos" w:hAnsi="Arial" w:cs="Arial"/>
                <w:kern w:val="2"/>
                <w:sz w:val="20"/>
                <w:szCs w:val="20"/>
                <w:lang w:eastAsia="en-US"/>
                <w14:ligatures w14:val="standardContextual"/>
              </w:rPr>
            </w:pPr>
          </w:p>
          <w:p w14:paraId="07DF2C6A"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________________________________</w:t>
            </w:r>
          </w:p>
          <w:p w14:paraId="17B7A2EC"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Dra. En C.E. Jessica Ivonne Chávez Fernández,</w:t>
            </w:r>
          </w:p>
          <w:p w14:paraId="7AF1E4FD"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Regidora</w:t>
            </w:r>
          </w:p>
        </w:tc>
      </w:tr>
      <w:tr w:rsidR="00F33C76" w:rsidRPr="00AC384B" w14:paraId="43646031" w14:textId="77777777" w:rsidTr="000B611F">
        <w:trPr>
          <w:jc w:val="center"/>
        </w:trPr>
        <w:tc>
          <w:tcPr>
            <w:tcW w:w="4531" w:type="dxa"/>
          </w:tcPr>
          <w:p w14:paraId="0D88129D" w14:textId="77777777" w:rsidR="00CB0F73" w:rsidRPr="00AC384B" w:rsidRDefault="00CB0F73" w:rsidP="00CB0F73">
            <w:pPr>
              <w:spacing w:line="276" w:lineRule="auto"/>
              <w:rPr>
                <w:rFonts w:ascii="Arial" w:eastAsia="Aptos" w:hAnsi="Arial" w:cs="Arial"/>
                <w:kern w:val="2"/>
                <w:sz w:val="20"/>
                <w:szCs w:val="20"/>
                <w:lang w:eastAsia="en-US"/>
                <w14:ligatures w14:val="standardContextual"/>
              </w:rPr>
            </w:pPr>
          </w:p>
          <w:p w14:paraId="384E2D4B" w14:textId="77777777" w:rsidR="00CB0F73" w:rsidRPr="00AC384B" w:rsidRDefault="00CB0F73" w:rsidP="00CB0F73">
            <w:pPr>
              <w:spacing w:line="276" w:lineRule="auto"/>
              <w:rPr>
                <w:rFonts w:ascii="Arial" w:eastAsia="Aptos" w:hAnsi="Arial" w:cs="Arial"/>
                <w:kern w:val="2"/>
                <w:sz w:val="20"/>
                <w:szCs w:val="20"/>
                <w:lang w:eastAsia="en-US"/>
                <w14:ligatures w14:val="standardContextual"/>
              </w:rPr>
            </w:pPr>
          </w:p>
          <w:p w14:paraId="2F58A60D"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________________________________</w:t>
            </w:r>
          </w:p>
          <w:p w14:paraId="76E6FCF6"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Mtra. J.O. Juana Escalona Martínez,</w:t>
            </w:r>
          </w:p>
          <w:p w14:paraId="16836B12"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Regidora.</w:t>
            </w:r>
          </w:p>
        </w:tc>
        <w:tc>
          <w:tcPr>
            <w:tcW w:w="4536" w:type="dxa"/>
          </w:tcPr>
          <w:p w14:paraId="4AAF5533" w14:textId="77777777" w:rsidR="00F33C76" w:rsidRPr="00AC384B" w:rsidRDefault="00F33C76" w:rsidP="000B611F">
            <w:pPr>
              <w:spacing w:line="276" w:lineRule="auto"/>
              <w:jc w:val="center"/>
              <w:rPr>
                <w:rFonts w:ascii="Arial" w:eastAsia="Aptos" w:hAnsi="Arial" w:cs="Arial"/>
                <w:kern w:val="2"/>
                <w:sz w:val="20"/>
                <w:szCs w:val="20"/>
                <w:lang w:eastAsia="en-US"/>
                <w14:ligatures w14:val="standardContextual"/>
              </w:rPr>
            </w:pPr>
          </w:p>
        </w:tc>
      </w:tr>
    </w:tbl>
    <w:p w14:paraId="1434607B" w14:textId="77777777" w:rsidR="00F33C76" w:rsidRPr="00AC384B" w:rsidRDefault="00F33C76" w:rsidP="00F33C76">
      <w:pPr>
        <w:spacing w:line="276" w:lineRule="auto"/>
        <w:jc w:val="both"/>
        <w:rPr>
          <w:rFonts w:ascii="Arial" w:eastAsia="Aptos" w:hAnsi="Arial" w:cs="Arial"/>
          <w:kern w:val="2"/>
          <w:sz w:val="20"/>
          <w:szCs w:val="20"/>
          <w:lang w:eastAsia="en-US"/>
          <w14:ligatures w14:val="standardContextual"/>
        </w:rPr>
      </w:pPr>
    </w:p>
    <w:p w14:paraId="3865FAAB" w14:textId="77777777" w:rsidR="00F33C76" w:rsidRPr="00AC384B" w:rsidRDefault="00F33C76" w:rsidP="00F33C76">
      <w:pPr>
        <w:spacing w:line="276" w:lineRule="auto"/>
        <w:jc w:val="both"/>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En uso de las facultades que me confiere el artículo 144 fracción III de la Constitución Política del Estado de Hidalgo; y los artículos 60 fracción inciso a), 61 y 191 de la Ley Orgánica Municipal para el Estado de Hidalgo; tengo a bien Promulgar el presente Decreto, por lo tanto, mando se imprima, publique y circule para su exacta observancia y debido cumplimiento.</w:t>
      </w:r>
    </w:p>
    <w:p w14:paraId="3B4E3D80" w14:textId="77777777" w:rsidR="00F33C76" w:rsidRPr="00AC384B" w:rsidRDefault="00F33C76" w:rsidP="00F33C76">
      <w:pPr>
        <w:spacing w:line="276" w:lineRule="auto"/>
        <w:jc w:val="both"/>
        <w:rPr>
          <w:rFonts w:ascii="Arial" w:eastAsia="Aptos" w:hAnsi="Arial" w:cs="Arial"/>
          <w:kern w:val="2"/>
          <w:sz w:val="20"/>
          <w:szCs w:val="20"/>
          <w:lang w:eastAsia="en-US"/>
          <w14:ligatures w14:val="standardContextual"/>
        </w:rPr>
      </w:pPr>
    </w:p>
    <w:p w14:paraId="439A2700" w14:textId="77777777" w:rsidR="00F33C76" w:rsidRPr="00AC384B" w:rsidRDefault="00F33C76" w:rsidP="00F33C76">
      <w:pPr>
        <w:spacing w:line="276" w:lineRule="auto"/>
        <w:jc w:val="both"/>
        <w:rPr>
          <w:rFonts w:ascii="Arial" w:eastAsia="Aptos" w:hAnsi="Arial" w:cs="Arial"/>
          <w:kern w:val="2"/>
          <w:sz w:val="20"/>
          <w:szCs w:val="20"/>
          <w:lang w:eastAsia="en-US"/>
          <w14:ligatures w14:val="standardContextual"/>
        </w:rPr>
      </w:pPr>
    </w:p>
    <w:p w14:paraId="0BD6FA21" w14:textId="77777777" w:rsidR="00F33C76" w:rsidRPr="00AC384B" w:rsidRDefault="00F33C76" w:rsidP="00F33C76">
      <w:pPr>
        <w:spacing w:line="276" w:lineRule="auto"/>
        <w:jc w:val="center"/>
        <w:rPr>
          <w:rFonts w:ascii="Arial" w:eastAsia="Aptos" w:hAnsi="Arial" w:cs="Arial"/>
          <w:kern w:val="2"/>
          <w:sz w:val="20"/>
          <w:szCs w:val="20"/>
          <w:lang w:val="en-US" w:eastAsia="en-US"/>
          <w14:ligatures w14:val="standardContextual"/>
        </w:rPr>
      </w:pPr>
      <w:r w:rsidRPr="00AC384B">
        <w:rPr>
          <w:rFonts w:ascii="Arial" w:eastAsia="Aptos" w:hAnsi="Arial" w:cs="Arial"/>
          <w:kern w:val="2"/>
          <w:sz w:val="20"/>
          <w:szCs w:val="20"/>
          <w:lang w:val="en-US" w:eastAsia="en-US"/>
          <w14:ligatures w14:val="standardContextual"/>
        </w:rPr>
        <w:t>_________________________________</w:t>
      </w:r>
    </w:p>
    <w:p w14:paraId="51467045" w14:textId="77777777" w:rsidR="00F33C76" w:rsidRPr="00AC384B" w:rsidRDefault="00F33C76" w:rsidP="00F33C76">
      <w:pPr>
        <w:spacing w:line="276" w:lineRule="auto"/>
        <w:jc w:val="center"/>
        <w:rPr>
          <w:rFonts w:ascii="Arial" w:eastAsia="Aptos" w:hAnsi="Arial" w:cs="Arial"/>
          <w:kern w:val="2"/>
          <w:sz w:val="20"/>
          <w:szCs w:val="20"/>
          <w:lang w:val="en-US" w:eastAsia="en-US"/>
          <w14:ligatures w14:val="standardContextual"/>
        </w:rPr>
      </w:pPr>
      <w:r w:rsidRPr="00AC384B">
        <w:rPr>
          <w:rFonts w:ascii="Arial" w:eastAsia="Aptos" w:hAnsi="Arial" w:cs="Arial"/>
          <w:kern w:val="2"/>
          <w:sz w:val="20"/>
          <w:szCs w:val="20"/>
          <w:lang w:val="en-US" w:eastAsia="en-US"/>
          <w14:ligatures w14:val="standardContextual"/>
        </w:rPr>
        <w:t>Ing. Gretchen Alyne Atilano Moreno,</w:t>
      </w:r>
    </w:p>
    <w:p w14:paraId="164DEE52" w14:textId="77777777" w:rsidR="00F33C76" w:rsidRPr="00AC384B" w:rsidRDefault="00F33C76" w:rsidP="00F33C76">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Presidenta Municipal Constitucional de Tizayuca, Hidalgo.</w:t>
      </w:r>
    </w:p>
    <w:p w14:paraId="46BC7ECE" w14:textId="77777777" w:rsidR="00F33C76" w:rsidRPr="00AC384B" w:rsidRDefault="00F33C76" w:rsidP="00F33C76">
      <w:pPr>
        <w:spacing w:line="276" w:lineRule="auto"/>
        <w:jc w:val="both"/>
        <w:rPr>
          <w:rFonts w:ascii="Arial" w:eastAsia="Aptos" w:hAnsi="Arial" w:cs="Arial"/>
          <w:kern w:val="2"/>
          <w:sz w:val="20"/>
          <w:szCs w:val="20"/>
          <w:lang w:eastAsia="en-US"/>
          <w14:ligatures w14:val="standardContextual"/>
        </w:rPr>
      </w:pPr>
    </w:p>
    <w:p w14:paraId="48597575" w14:textId="77777777" w:rsidR="00F33C76" w:rsidRPr="00AC384B" w:rsidRDefault="00F33C76" w:rsidP="00F33C76">
      <w:pPr>
        <w:spacing w:line="276" w:lineRule="auto"/>
        <w:jc w:val="both"/>
        <w:rPr>
          <w:rFonts w:ascii="Arial" w:eastAsia="Aptos" w:hAnsi="Arial" w:cs="Arial"/>
          <w:kern w:val="2"/>
          <w:sz w:val="20"/>
          <w:szCs w:val="20"/>
          <w:lang w:eastAsia="en-US"/>
          <w14:ligatures w14:val="standardContextual"/>
        </w:rPr>
      </w:pPr>
    </w:p>
    <w:p w14:paraId="2AFBF46E" w14:textId="77777777" w:rsidR="00F33C76" w:rsidRPr="00AC384B" w:rsidRDefault="00F33C76" w:rsidP="00F33C76">
      <w:pPr>
        <w:spacing w:line="276" w:lineRule="auto"/>
        <w:jc w:val="both"/>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Con fundamento y en uso de las facultades que me son conferidas por lo dispuesto en la fracción V del artículo 98 de la Ley Orgánica Municipal para el Estado de Hidalgo, tengo a bien refrendar el presente Decreto.</w:t>
      </w:r>
    </w:p>
    <w:p w14:paraId="1EDCDB28" w14:textId="77777777" w:rsidR="00F33C76" w:rsidRPr="00AC384B" w:rsidRDefault="00F33C76" w:rsidP="00F33C76">
      <w:pPr>
        <w:spacing w:line="276" w:lineRule="auto"/>
        <w:jc w:val="both"/>
        <w:rPr>
          <w:rFonts w:ascii="Arial" w:eastAsia="Aptos" w:hAnsi="Arial" w:cs="Arial"/>
          <w:kern w:val="2"/>
          <w:sz w:val="20"/>
          <w:szCs w:val="20"/>
          <w:lang w:eastAsia="en-US"/>
          <w14:ligatures w14:val="standardContextual"/>
        </w:rPr>
      </w:pPr>
    </w:p>
    <w:p w14:paraId="19D0540B" w14:textId="77777777" w:rsidR="00F33C76" w:rsidRPr="00AC384B" w:rsidRDefault="00F33C76" w:rsidP="00F33C76">
      <w:pPr>
        <w:spacing w:line="276" w:lineRule="auto"/>
        <w:jc w:val="both"/>
        <w:rPr>
          <w:rFonts w:ascii="Arial" w:eastAsia="Aptos" w:hAnsi="Arial" w:cs="Arial"/>
          <w:kern w:val="2"/>
          <w:sz w:val="20"/>
          <w:szCs w:val="20"/>
          <w:lang w:eastAsia="en-US"/>
          <w14:ligatures w14:val="standardContextual"/>
        </w:rPr>
      </w:pPr>
    </w:p>
    <w:p w14:paraId="6834DA8C" w14:textId="77777777" w:rsidR="00F33C76" w:rsidRPr="00AC384B" w:rsidRDefault="00F33C76" w:rsidP="00F33C76">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_______________________________</w:t>
      </w:r>
    </w:p>
    <w:p w14:paraId="4EB121AC" w14:textId="77777777" w:rsidR="00F33C76" w:rsidRPr="00AC384B" w:rsidRDefault="00F33C76" w:rsidP="00F33C76">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Mtra. Adriana Angélica Ángeles Quezada,</w:t>
      </w:r>
    </w:p>
    <w:p w14:paraId="7C65A423" w14:textId="77777777" w:rsidR="00F33C76" w:rsidRPr="00AC384B" w:rsidRDefault="00F33C76" w:rsidP="00F33C76">
      <w:pPr>
        <w:spacing w:line="276" w:lineRule="auto"/>
        <w:jc w:val="center"/>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Secretaria General Municipal.</w:t>
      </w:r>
    </w:p>
    <w:p w14:paraId="6256DF0E" w14:textId="77777777" w:rsidR="00F33C76" w:rsidRPr="00AC384B" w:rsidRDefault="00F33C76" w:rsidP="00F33C76">
      <w:pPr>
        <w:spacing w:line="276" w:lineRule="auto"/>
        <w:jc w:val="both"/>
        <w:rPr>
          <w:rFonts w:ascii="Arial" w:eastAsia="Aptos" w:hAnsi="Arial" w:cs="Arial"/>
          <w:kern w:val="2"/>
          <w:sz w:val="20"/>
          <w:szCs w:val="20"/>
          <w:lang w:eastAsia="en-US"/>
          <w14:ligatures w14:val="standardContextual"/>
        </w:rPr>
      </w:pPr>
    </w:p>
    <w:p w14:paraId="39B7FE2B" w14:textId="77777777" w:rsidR="00F33C76" w:rsidRPr="00AC384B" w:rsidRDefault="00F33C76" w:rsidP="00F33C76">
      <w:pPr>
        <w:spacing w:line="276" w:lineRule="auto"/>
        <w:jc w:val="both"/>
        <w:rPr>
          <w:rFonts w:ascii="Arial" w:eastAsia="Aptos" w:hAnsi="Arial" w:cs="Arial"/>
          <w:kern w:val="2"/>
          <w:sz w:val="20"/>
          <w:szCs w:val="20"/>
          <w:lang w:eastAsia="en-US"/>
          <w14:ligatures w14:val="standardContextual"/>
        </w:rPr>
      </w:pPr>
    </w:p>
    <w:p w14:paraId="57AEAB7C" w14:textId="34121B22" w:rsidR="00B370B5" w:rsidRPr="00CB0F73" w:rsidRDefault="00F33C76" w:rsidP="007338D4">
      <w:pPr>
        <w:spacing w:line="276" w:lineRule="auto"/>
        <w:jc w:val="both"/>
        <w:rPr>
          <w:rFonts w:ascii="Arial" w:eastAsia="Aptos" w:hAnsi="Arial" w:cs="Arial"/>
          <w:kern w:val="2"/>
          <w:sz w:val="20"/>
          <w:szCs w:val="20"/>
          <w:lang w:eastAsia="en-US"/>
          <w14:ligatures w14:val="standardContextual"/>
        </w:rPr>
      </w:pPr>
      <w:r w:rsidRPr="00AC384B">
        <w:rPr>
          <w:rFonts w:ascii="Arial" w:eastAsia="Aptos" w:hAnsi="Arial" w:cs="Arial"/>
          <w:kern w:val="2"/>
          <w:sz w:val="20"/>
          <w:szCs w:val="20"/>
          <w:lang w:eastAsia="en-US"/>
          <w14:ligatures w14:val="standardContextual"/>
        </w:rPr>
        <w:t xml:space="preserve">Las presentes firmas corresponden al Decreto </w:t>
      </w:r>
      <w:r w:rsidR="00F32FE9" w:rsidRPr="00AC384B">
        <w:rPr>
          <w:rFonts w:ascii="Arial" w:eastAsia="Aptos" w:hAnsi="Arial" w:cs="Arial"/>
          <w:kern w:val="2"/>
          <w:sz w:val="20"/>
          <w:szCs w:val="20"/>
          <w:lang w:eastAsia="en-US"/>
          <w14:ligatures w14:val="standardContextual"/>
        </w:rPr>
        <w:t xml:space="preserve">por el </w:t>
      </w:r>
      <w:r w:rsidR="00AF676E" w:rsidRPr="00AC384B">
        <w:rPr>
          <w:rFonts w:ascii="Arial" w:eastAsia="Aptos" w:hAnsi="Arial" w:cs="Arial"/>
          <w:kern w:val="2"/>
          <w:sz w:val="20"/>
          <w:szCs w:val="20"/>
          <w:lang w:eastAsia="en-US"/>
          <w14:ligatures w14:val="standardContextual"/>
        </w:rPr>
        <w:t>que</w:t>
      </w:r>
      <w:r w:rsidR="00F32FE9" w:rsidRPr="00AC384B">
        <w:rPr>
          <w:rFonts w:ascii="Arial" w:eastAsia="Aptos" w:hAnsi="Arial" w:cs="Arial"/>
          <w:kern w:val="2"/>
          <w:sz w:val="20"/>
          <w:szCs w:val="20"/>
          <w:lang w:eastAsia="en-US"/>
          <w14:ligatures w14:val="standardContextual"/>
        </w:rPr>
        <w:t xml:space="preserve"> se modifican diversas disposiciones del Reglamento del Cronista Municipal de Tizayuca, Estado de Hidalgo.</w:t>
      </w:r>
    </w:p>
    <w:sectPr w:rsidR="00B370B5" w:rsidRPr="00CB0F7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FCF4ED"/>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BE675A4"/>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F2B1F30"/>
    <w:multiLevelType w:val="multilevel"/>
    <w:tmpl w:val="36EA0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355F6D"/>
    <w:multiLevelType w:val="hybridMultilevel"/>
    <w:tmpl w:val="27544EBE"/>
    <w:lvl w:ilvl="0" w:tplc="ECAAD83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1C02AD4"/>
    <w:multiLevelType w:val="multilevel"/>
    <w:tmpl w:val="A00C9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CB11D6"/>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2342CA7"/>
    <w:multiLevelType w:val="hybridMultilevel"/>
    <w:tmpl w:val="D6C4C534"/>
    <w:lvl w:ilvl="0" w:tplc="1502649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D662A0E"/>
    <w:multiLevelType w:val="hybridMultilevel"/>
    <w:tmpl w:val="FDB803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FCC3DC7"/>
    <w:multiLevelType w:val="hybridMultilevel"/>
    <w:tmpl w:val="94E0DB9A"/>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15:restartNumberingAfterBreak="0">
    <w:nsid w:val="791F6C1F"/>
    <w:multiLevelType w:val="multilevel"/>
    <w:tmpl w:val="F880E9EA"/>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asciiTheme="minorHAnsi" w:eastAsiaTheme="minorHAnsi" w:hAnsiTheme="minorHAnsi" w:cstheme="minorBidi"/>
      </w:rPr>
    </w:lvl>
    <w:lvl w:ilvl="2">
      <w:start w:val="1"/>
      <w:numFmt w:val="upperRoman"/>
      <w:lvlText w:val="%3."/>
      <w:lvlJc w:val="left"/>
      <w:pPr>
        <w:ind w:left="2520" w:hanging="720"/>
      </w:pPr>
      <w:rPr>
        <w:rFonts w:hint="default"/>
      </w:r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3797763">
    <w:abstractNumId w:val="9"/>
  </w:num>
  <w:num w:numId="2" w16cid:durableId="1622610141">
    <w:abstractNumId w:val="2"/>
  </w:num>
  <w:num w:numId="3" w16cid:durableId="1878615113">
    <w:abstractNumId w:val="4"/>
  </w:num>
  <w:num w:numId="4" w16cid:durableId="2006400012">
    <w:abstractNumId w:val="8"/>
  </w:num>
  <w:num w:numId="5" w16cid:durableId="305167972">
    <w:abstractNumId w:val="7"/>
  </w:num>
  <w:num w:numId="6" w16cid:durableId="1199464086">
    <w:abstractNumId w:val="5"/>
  </w:num>
  <w:num w:numId="7" w16cid:durableId="239562238">
    <w:abstractNumId w:val="1"/>
  </w:num>
  <w:num w:numId="8" w16cid:durableId="630088590">
    <w:abstractNumId w:val="0"/>
  </w:num>
  <w:num w:numId="9" w16cid:durableId="1116371020">
    <w:abstractNumId w:val="3"/>
  </w:num>
  <w:num w:numId="10" w16cid:durableId="14140900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0B5"/>
    <w:rsid w:val="0002401B"/>
    <w:rsid w:val="00046873"/>
    <w:rsid w:val="00055328"/>
    <w:rsid w:val="00062B05"/>
    <w:rsid w:val="00073A15"/>
    <w:rsid w:val="00084207"/>
    <w:rsid w:val="00084D86"/>
    <w:rsid w:val="000874A1"/>
    <w:rsid w:val="000945CA"/>
    <w:rsid w:val="000949CF"/>
    <w:rsid w:val="000C5F99"/>
    <w:rsid w:val="000D70DC"/>
    <w:rsid w:val="000E2536"/>
    <w:rsid w:val="001313A7"/>
    <w:rsid w:val="00134D4E"/>
    <w:rsid w:val="00153DBB"/>
    <w:rsid w:val="001B4FDB"/>
    <w:rsid w:val="001B514C"/>
    <w:rsid w:val="001B72CE"/>
    <w:rsid w:val="001C61A9"/>
    <w:rsid w:val="001C753C"/>
    <w:rsid w:val="001F79EE"/>
    <w:rsid w:val="0024236D"/>
    <w:rsid w:val="0025441B"/>
    <w:rsid w:val="002828DA"/>
    <w:rsid w:val="00283CC1"/>
    <w:rsid w:val="00294384"/>
    <w:rsid w:val="002A5DE9"/>
    <w:rsid w:val="002A7DE4"/>
    <w:rsid w:val="002B5CAE"/>
    <w:rsid w:val="002F22C8"/>
    <w:rsid w:val="002F5DB1"/>
    <w:rsid w:val="00306ACA"/>
    <w:rsid w:val="003334F6"/>
    <w:rsid w:val="0035077D"/>
    <w:rsid w:val="00376D6C"/>
    <w:rsid w:val="00377052"/>
    <w:rsid w:val="003B35A2"/>
    <w:rsid w:val="003B5237"/>
    <w:rsid w:val="003B6FC7"/>
    <w:rsid w:val="003C16E7"/>
    <w:rsid w:val="003D6AC1"/>
    <w:rsid w:val="003E526C"/>
    <w:rsid w:val="003F4011"/>
    <w:rsid w:val="003F4AEF"/>
    <w:rsid w:val="00413B56"/>
    <w:rsid w:val="004537DC"/>
    <w:rsid w:val="00466D7F"/>
    <w:rsid w:val="00475E1E"/>
    <w:rsid w:val="004776D8"/>
    <w:rsid w:val="004915C7"/>
    <w:rsid w:val="004B1747"/>
    <w:rsid w:val="004B5494"/>
    <w:rsid w:val="004C201E"/>
    <w:rsid w:val="004D17DD"/>
    <w:rsid w:val="004E35E9"/>
    <w:rsid w:val="004F60D7"/>
    <w:rsid w:val="005170EC"/>
    <w:rsid w:val="0052792F"/>
    <w:rsid w:val="00565EBF"/>
    <w:rsid w:val="00574BFA"/>
    <w:rsid w:val="005856FA"/>
    <w:rsid w:val="005C1E72"/>
    <w:rsid w:val="005D1A87"/>
    <w:rsid w:val="005D60FB"/>
    <w:rsid w:val="0063324A"/>
    <w:rsid w:val="00637781"/>
    <w:rsid w:val="0067556F"/>
    <w:rsid w:val="006810E4"/>
    <w:rsid w:val="00681BFC"/>
    <w:rsid w:val="006820EA"/>
    <w:rsid w:val="00687BCB"/>
    <w:rsid w:val="00690DD6"/>
    <w:rsid w:val="006C3274"/>
    <w:rsid w:val="007270F3"/>
    <w:rsid w:val="007338D4"/>
    <w:rsid w:val="007422B4"/>
    <w:rsid w:val="00757D62"/>
    <w:rsid w:val="00790D2B"/>
    <w:rsid w:val="007C3761"/>
    <w:rsid w:val="008051C8"/>
    <w:rsid w:val="008106C3"/>
    <w:rsid w:val="00835D67"/>
    <w:rsid w:val="00854608"/>
    <w:rsid w:val="008941B9"/>
    <w:rsid w:val="008E1192"/>
    <w:rsid w:val="008E5C2F"/>
    <w:rsid w:val="008E5DDE"/>
    <w:rsid w:val="008E620E"/>
    <w:rsid w:val="008F1B72"/>
    <w:rsid w:val="008F62F4"/>
    <w:rsid w:val="00900B11"/>
    <w:rsid w:val="00910463"/>
    <w:rsid w:val="00917442"/>
    <w:rsid w:val="00922DEE"/>
    <w:rsid w:val="009231ED"/>
    <w:rsid w:val="00924BD5"/>
    <w:rsid w:val="0092522A"/>
    <w:rsid w:val="00937F84"/>
    <w:rsid w:val="00961A74"/>
    <w:rsid w:val="00966EFA"/>
    <w:rsid w:val="009A0926"/>
    <w:rsid w:val="009B529A"/>
    <w:rsid w:val="009B7D08"/>
    <w:rsid w:val="009C09E1"/>
    <w:rsid w:val="009D096A"/>
    <w:rsid w:val="009D1E9A"/>
    <w:rsid w:val="009D76C5"/>
    <w:rsid w:val="009E5838"/>
    <w:rsid w:val="009E7108"/>
    <w:rsid w:val="00A03804"/>
    <w:rsid w:val="00A048A6"/>
    <w:rsid w:val="00A21F7B"/>
    <w:rsid w:val="00A2376D"/>
    <w:rsid w:val="00A24E17"/>
    <w:rsid w:val="00A374C5"/>
    <w:rsid w:val="00A95C91"/>
    <w:rsid w:val="00AA201A"/>
    <w:rsid w:val="00AC384B"/>
    <w:rsid w:val="00AD0EBE"/>
    <w:rsid w:val="00AE6EA3"/>
    <w:rsid w:val="00AF676E"/>
    <w:rsid w:val="00B00B9D"/>
    <w:rsid w:val="00B10747"/>
    <w:rsid w:val="00B120E0"/>
    <w:rsid w:val="00B31372"/>
    <w:rsid w:val="00B34244"/>
    <w:rsid w:val="00B370B5"/>
    <w:rsid w:val="00B428B2"/>
    <w:rsid w:val="00B52341"/>
    <w:rsid w:val="00B54855"/>
    <w:rsid w:val="00BB15A5"/>
    <w:rsid w:val="00BB300D"/>
    <w:rsid w:val="00BC3E05"/>
    <w:rsid w:val="00BD5EFC"/>
    <w:rsid w:val="00C16AC9"/>
    <w:rsid w:val="00C36193"/>
    <w:rsid w:val="00C5461D"/>
    <w:rsid w:val="00C67552"/>
    <w:rsid w:val="00C7023A"/>
    <w:rsid w:val="00C743F5"/>
    <w:rsid w:val="00CB0648"/>
    <w:rsid w:val="00CB0F73"/>
    <w:rsid w:val="00D22FD5"/>
    <w:rsid w:val="00D354E7"/>
    <w:rsid w:val="00D436F0"/>
    <w:rsid w:val="00D76072"/>
    <w:rsid w:val="00D815D3"/>
    <w:rsid w:val="00D902DF"/>
    <w:rsid w:val="00D97DE5"/>
    <w:rsid w:val="00DB37DB"/>
    <w:rsid w:val="00DB6BAC"/>
    <w:rsid w:val="00DB7D38"/>
    <w:rsid w:val="00DC0C3A"/>
    <w:rsid w:val="00DF0C7F"/>
    <w:rsid w:val="00DF7FBF"/>
    <w:rsid w:val="00E06CD4"/>
    <w:rsid w:val="00E2142E"/>
    <w:rsid w:val="00E42A60"/>
    <w:rsid w:val="00E50C39"/>
    <w:rsid w:val="00EA7AA5"/>
    <w:rsid w:val="00EB093A"/>
    <w:rsid w:val="00EC6392"/>
    <w:rsid w:val="00ED499E"/>
    <w:rsid w:val="00EF2102"/>
    <w:rsid w:val="00EF41E8"/>
    <w:rsid w:val="00EF47EF"/>
    <w:rsid w:val="00F1700A"/>
    <w:rsid w:val="00F326C2"/>
    <w:rsid w:val="00F32FE9"/>
    <w:rsid w:val="00F33C76"/>
    <w:rsid w:val="00F4729A"/>
    <w:rsid w:val="00F47D3A"/>
    <w:rsid w:val="00F624F2"/>
    <w:rsid w:val="00F66475"/>
    <w:rsid w:val="00F77C50"/>
    <w:rsid w:val="00F86B50"/>
    <w:rsid w:val="00FA03A5"/>
    <w:rsid w:val="00FA2E30"/>
    <w:rsid w:val="00FB58E5"/>
    <w:rsid w:val="00FC203F"/>
    <w:rsid w:val="00FC4CDD"/>
    <w:rsid w:val="00FD14C7"/>
    <w:rsid w:val="00FD70AE"/>
    <w:rsid w:val="00FE3413"/>
    <w:rsid w:val="00FE38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09E65"/>
  <w15:chartTrackingRefBased/>
  <w15:docId w15:val="{AE51E939-5208-41E9-AD05-22AD8D9AF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6C3"/>
    <w:pPr>
      <w:spacing w:after="0" w:line="240" w:lineRule="auto"/>
    </w:pPr>
    <w:rPr>
      <w:rFonts w:ascii="Times New Roman" w:eastAsia="Times New Roman" w:hAnsi="Times New Roman" w:cs="Times New Roman"/>
      <w:kern w:val="0"/>
      <w:lang w:eastAsia="es-MX"/>
      <w14:ligatures w14:val="none"/>
    </w:rPr>
  </w:style>
  <w:style w:type="paragraph" w:styleId="Ttulo1">
    <w:name w:val="heading 1"/>
    <w:basedOn w:val="Normal"/>
    <w:next w:val="Normal"/>
    <w:link w:val="Ttulo1Car"/>
    <w:uiPriority w:val="9"/>
    <w:qFormat/>
    <w:rsid w:val="00B370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370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370B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370B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370B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370B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370B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370B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370B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70B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370B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370B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370B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370B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370B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370B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370B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370B5"/>
    <w:rPr>
      <w:rFonts w:eastAsiaTheme="majorEastAsia" w:cstheme="majorBidi"/>
      <w:color w:val="272727" w:themeColor="text1" w:themeTint="D8"/>
    </w:rPr>
  </w:style>
  <w:style w:type="paragraph" w:styleId="Ttulo">
    <w:name w:val="Title"/>
    <w:basedOn w:val="Normal"/>
    <w:next w:val="Normal"/>
    <w:link w:val="TtuloCar"/>
    <w:uiPriority w:val="10"/>
    <w:qFormat/>
    <w:rsid w:val="00B370B5"/>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370B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370B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370B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370B5"/>
    <w:pPr>
      <w:spacing w:before="160"/>
      <w:jc w:val="center"/>
    </w:pPr>
    <w:rPr>
      <w:i/>
      <w:iCs/>
      <w:color w:val="404040" w:themeColor="text1" w:themeTint="BF"/>
    </w:rPr>
  </w:style>
  <w:style w:type="character" w:customStyle="1" w:styleId="CitaCar">
    <w:name w:val="Cita Car"/>
    <w:basedOn w:val="Fuentedeprrafopredeter"/>
    <w:link w:val="Cita"/>
    <w:uiPriority w:val="29"/>
    <w:rsid w:val="00B370B5"/>
    <w:rPr>
      <w:i/>
      <w:iCs/>
      <w:color w:val="404040" w:themeColor="text1" w:themeTint="BF"/>
    </w:rPr>
  </w:style>
  <w:style w:type="paragraph" w:styleId="Prrafodelista">
    <w:name w:val="List Paragraph"/>
    <w:basedOn w:val="Normal"/>
    <w:uiPriority w:val="34"/>
    <w:qFormat/>
    <w:rsid w:val="00B370B5"/>
    <w:pPr>
      <w:ind w:left="720"/>
      <w:contextualSpacing/>
    </w:pPr>
  </w:style>
  <w:style w:type="character" w:styleId="nfasisintenso">
    <w:name w:val="Intense Emphasis"/>
    <w:basedOn w:val="Fuentedeprrafopredeter"/>
    <w:uiPriority w:val="21"/>
    <w:qFormat/>
    <w:rsid w:val="00B370B5"/>
    <w:rPr>
      <w:i/>
      <w:iCs/>
      <w:color w:val="0F4761" w:themeColor="accent1" w:themeShade="BF"/>
    </w:rPr>
  </w:style>
  <w:style w:type="paragraph" w:styleId="Citadestacada">
    <w:name w:val="Intense Quote"/>
    <w:basedOn w:val="Normal"/>
    <w:next w:val="Normal"/>
    <w:link w:val="CitadestacadaCar"/>
    <w:uiPriority w:val="30"/>
    <w:qFormat/>
    <w:rsid w:val="00B370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370B5"/>
    <w:rPr>
      <w:i/>
      <w:iCs/>
      <w:color w:val="0F4761" w:themeColor="accent1" w:themeShade="BF"/>
    </w:rPr>
  </w:style>
  <w:style w:type="character" w:styleId="Referenciaintensa">
    <w:name w:val="Intense Reference"/>
    <w:basedOn w:val="Fuentedeprrafopredeter"/>
    <w:uiPriority w:val="32"/>
    <w:qFormat/>
    <w:rsid w:val="00B370B5"/>
    <w:rPr>
      <w:b/>
      <w:bCs/>
      <w:smallCaps/>
      <w:color w:val="0F4761" w:themeColor="accent1" w:themeShade="BF"/>
      <w:spacing w:val="5"/>
    </w:rPr>
  </w:style>
  <w:style w:type="table" w:styleId="Tablaconcuadrcula">
    <w:name w:val="Table Grid"/>
    <w:basedOn w:val="Tablanormal"/>
    <w:uiPriority w:val="39"/>
    <w:rsid w:val="00F33C76"/>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00B9D"/>
  </w:style>
  <w:style w:type="paragraph" w:styleId="Textodeglobo">
    <w:name w:val="Balloon Text"/>
    <w:basedOn w:val="Normal"/>
    <w:link w:val="TextodegloboCar"/>
    <w:uiPriority w:val="99"/>
    <w:semiHidden/>
    <w:unhideWhenUsed/>
    <w:rsid w:val="003334F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334F6"/>
    <w:rPr>
      <w:rFonts w:ascii="Segoe UI" w:eastAsia="Times New Roman" w:hAnsi="Segoe UI" w:cs="Segoe UI"/>
      <w:kern w:val="0"/>
      <w:sz w:val="18"/>
      <w:szCs w:val="18"/>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601991">
      <w:bodyDiv w:val="1"/>
      <w:marLeft w:val="0"/>
      <w:marRight w:val="0"/>
      <w:marTop w:val="0"/>
      <w:marBottom w:val="0"/>
      <w:divBdr>
        <w:top w:val="none" w:sz="0" w:space="0" w:color="auto"/>
        <w:left w:val="none" w:sz="0" w:space="0" w:color="auto"/>
        <w:bottom w:val="none" w:sz="0" w:space="0" w:color="auto"/>
        <w:right w:val="none" w:sz="0" w:space="0" w:color="auto"/>
      </w:divBdr>
    </w:div>
    <w:div w:id="238439990">
      <w:bodyDiv w:val="1"/>
      <w:marLeft w:val="0"/>
      <w:marRight w:val="0"/>
      <w:marTop w:val="0"/>
      <w:marBottom w:val="0"/>
      <w:divBdr>
        <w:top w:val="none" w:sz="0" w:space="0" w:color="auto"/>
        <w:left w:val="none" w:sz="0" w:space="0" w:color="auto"/>
        <w:bottom w:val="none" w:sz="0" w:space="0" w:color="auto"/>
        <w:right w:val="none" w:sz="0" w:space="0" w:color="auto"/>
      </w:divBdr>
    </w:div>
    <w:div w:id="261453361">
      <w:bodyDiv w:val="1"/>
      <w:marLeft w:val="0"/>
      <w:marRight w:val="0"/>
      <w:marTop w:val="0"/>
      <w:marBottom w:val="0"/>
      <w:divBdr>
        <w:top w:val="none" w:sz="0" w:space="0" w:color="auto"/>
        <w:left w:val="none" w:sz="0" w:space="0" w:color="auto"/>
        <w:bottom w:val="none" w:sz="0" w:space="0" w:color="auto"/>
        <w:right w:val="none" w:sz="0" w:space="0" w:color="auto"/>
      </w:divBdr>
    </w:div>
    <w:div w:id="330524911">
      <w:bodyDiv w:val="1"/>
      <w:marLeft w:val="0"/>
      <w:marRight w:val="0"/>
      <w:marTop w:val="0"/>
      <w:marBottom w:val="0"/>
      <w:divBdr>
        <w:top w:val="none" w:sz="0" w:space="0" w:color="auto"/>
        <w:left w:val="none" w:sz="0" w:space="0" w:color="auto"/>
        <w:bottom w:val="none" w:sz="0" w:space="0" w:color="auto"/>
        <w:right w:val="none" w:sz="0" w:space="0" w:color="auto"/>
      </w:divBdr>
    </w:div>
    <w:div w:id="604852200">
      <w:bodyDiv w:val="1"/>
      <w:marLeft w:val="0"/>
      <w:marRight w:val="0"/>
      <w:marTop w:val="0"/>
      <w:marBottom w:val="0"/>
      <w:divBdr>
        <w:top w:val="none" w:sz="0" w:space="0" w:color="auto"/>
        <w:left w:val="none" w:sz="0" w:space="0" w:color="auto"/>
        <w:bottom w:val="none" w:sz="0" w:space="0" w:color="auto"/>
        <w:right w:val="none" w:sz="0" w:space="0" w:color="auto"/>
      </w:divBdr>
    </w:div>
    <w:div w:id="872184945">
      <w:bodyDiv w:val="1"/>
      <w:marLeft w:val="0"/>
      <w:marRight w:val="0"/>
      <w:marTop w:val="0"/>
      <w:marBottom w:val="0"/>
      <w:divBdr>
        <w:top w:val="none" w:sz="0" w:space="0" w:color="auto"/>
        <w:left w:val="none" w:sz="0" w:space="0" w:color="auto"/>
        <w:bottom w:val="none" w:sz="0" w:space="0" w:color="auto"/>
        <w:right w:val="none" w:sz="0" w:space="0" w:color="auto"/>
      </w:divBdr>
    </w:div>
    <w:div w:id="923032513">
      <w:bodyDiv w:val="1"/>
      <w:marLeft w:val="0"/>
      <w:marRight w:val="0"/>
      <w:marTop w:val="0"/>
      <w:marBottom w:val="0"/>
      <w:divBdr>
        <w:top w:val="none" w:sz="0" w:space="0" w:color="auto"/>
        <w:left w:val="none" w:sz="0" w:space="0" w:color="auto"/>
        <w:bottom w:val="none" w:sz="0" w:space="0" w:color="auto"/>
        <w:right w:val="none" w:sz="0" w:space="0" w:color="auto"/>
      </w:divBdr>
    </w:div>
    <w:div w:id="1272710358">
      <w:bodyDiv w:val="1"/>
      <w:marLeft w:val="0"/>
      <w:marRight w:val="0"/>
      <w:marTop w:val="0"/>
      <w:marBottom w:val="0"/>
      <w:divBdr>
        <w:top w:val="none" w:sz="0" w:space="0" w:color="auto"/>
        <w:left w:val="none" w:sz="0" w:space="0" w:color="auto"/>
        <w:bottom w:val="none" w:sz="0" w:space="0" w:color="auto"/>
        <w:right w:val="none" w:sz="0" w:space="0" w:color="auto"/>
      </w:divBdr>
    </w:div>
    <w:div w:id="1391005017">
      <w:bodyDiv w:val="1"/>
      <w:marLeft w:val="0"/>
      <w:marRight w:val="0"/>
      <w:marTop w:val="0"/>
      <w:marBottom w:val="0"/>
      <w:divBdr>
        <w:top w:val="none" w:sz="0" w:space="0" w:color="auto"/>
        <w:left w:val="none" w:sz="0" w:space="0" w:color="auto"/>
        <w:bottom w:val="none" w:sz="0" w:space="0" w:color="auto"/>
        <w:right w:val="none" w:sz="0" w:space="0" w:color="auto"/>
      </w:divBdr>
    </w:div>
    <w:div w:id="1405832676">
      <w:bodyDiv w:val="1"/>
      <w:marLeft w:val="0"/>
      <w:marRight w:val="0"/>
      <w:marTop w:val="0"/>
      <w:marBottom w:val="0"/>
      <w:divBdr>
        <w:top w:val="none" w:sz="0" w:space="0" w:color="auto"/>
        <w:left w:val="none" w:sz="0" w:space="0" w:color="auto"/>
        <w:bottom w:val="none" w:sz="0" w:space="0" w:color="auto"/>
        <w:right w:val="none" w:sz="0" w:space="0" w:color="auto"/>
      </w:divBdr>
    </w:div>
    <w:div w:id="1632787584">
      <w:bodyDiv w:val="1"/>
      <w:marLeft w:val="0"/>
      <w:marRight w:val="0"/>
      <w:marTop w:val="0"/>
      <w:marBottom w:val="0"/>
      <w:divBdr>
        <w:top w:val="none" w:sz="0" w:space="0" w:color="auto"/>
        <w:left w:val="none" w:sz="0" w:space="0" w:color="auto"/>
        <w:bottom w:val="none" w:sz="0" w:space="0" w:color="auto"/>
        <w:right w:val="none" w:sz="0" w:space="0" w:color="auto"/>
      </w:divBdr>
    </w:div>
    <w:div w:id="180430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70A1E-8654-4648-A177-54115958E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1869</Words>
  <Characters>10282</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Jazmin Ramos Luna</dc:creator>
  <cp:keywords/>
  <dc:description/>
  <cp:lastModifiedBy>Rosario Jazmin Ramos Luna</cp:lastModifiedBy>
  <cp:revision>3</cp:revision>
  <cp:lastPrinted>2026-02-23T15:50:00Z</cp:lastPrinted>
  <dcterms:created xsi:type="dcterms:W3CDTF">2026-08-06T17:52:00Z</dcterms:created>
  <dcterms:modified xsi:type="dcterms:W3CDTF">2026-08-06T19:22:00Z</dcterms:modified>
</cp:coreProperties>
</file>